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750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：污水在线连续监测系统运维服务</w:t>
      </w:r>
    </w:p>
    <w:p w14:paraId="0C9BE5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乙方承接甲方如下在线监测设备的运行、维护项目：</w:t>
      </w:r>
    </w:p>
    <w:tbl>
      <w:tblPr>
        <w:tblStyle w:val="2"/>
        <w:tblW w:w="885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860"/>
        <w:gridCol w:w="2040"/>
        <w:gridCol w:w="2177"/>
        <w:gridCol w:w="594"/>
        <w:gridCol w:w="594"/>
      </w:tblGrid>
      <w:tr w14:paraId="5D8083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C32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24D8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83CB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76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3C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C2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</w:tr>
      <w:tr w14:paraId="57D6C4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BEF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F8C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PH计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A9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EA69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ASP660M1-S P200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56C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824F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6177A0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2B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4FF0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超声波流量计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81A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7614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LR725FM1-L S04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8EF7B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3A79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53E3DC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8D5A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3DEF1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CODcr水质自动监测仪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6F12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江苏博克斯科技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E98D2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DH310C1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477D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02D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  <w:tr w14:paraId="18C294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DD155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40A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大肠杆菌监测仪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C269C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杭州慕迪科技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1A8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WECT-900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4D1E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A478">
            <w:pPr>
              <w:bidi w:val="0"/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台</w:t>
            </w:r>
          </w:p>
        </w:tc>
      </w:tr>
    </w:tbl>
    <w:p w14:paraId="77D8A5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服务内容：</w:t>
      </w:r>
    </w:p>
    <w:p w14:paraId="3AEB4728">
      <w:pPr>
        <w:bidi w:val="0"/>
      </w:pPr>
      <w:r>
        <w:rPr>
          <w:rFonts w:hint="eastAsia"/>
        </w:rPr>
        <w:t>1．日检查维护：</w:t>
      </w:r>
    </w:p>
    <w:p w14:paraId="3DF796B6">
      <w:pPr>
        <w:bidi w:val="0"/>
      </w:pPr>
      <w:r>
        <w:rPr>
          <w:rFonts w:hint="eastAsia"/>
        </w:rPr>
        <w:t>1.1 每天应通过远程查看数据或现场察看的方式检查仪器运行状态、数据传输系统是否正常，并判断在线监测仪器运行是否正常。如发现数据有持续异常等情况，应前往站点检查。</w:t>
      </w:r>
    </w:p>
    <w:p w14:paraId="0182FB16">
      <w:pPr>
        <w:bidi w:val="0"/>
      </w:pPr>
      <w:r>
        <w:rPr>
          <w:rFonts w:hint="eastAsia"/>
        </w:rPr>
        <w:t>1.2 每天对COD进行现场核查，如发现数据有持续异常等情况，立即进行处理，并重新校准，直到核查通过为止。</w:t>
      </w:r>
    </w:p>
    <w:p w14:paraId="3DC2B71D">
      <w:pPr>
        <w:bidi w:val="0"/>
      </w:pPr>
      <w:r>
        <w:rPr>
          <w:rFonts w:hint="eastAsia"/>
        </w:rPr>
        <w:t>2．周检查维护：</w:t>
      </w:r>
    </w:p>
    <w:p w14:paraId="0B4E7F21">
      <w:pPr>
        <w:bidi w:val="0"/>
      </w:pPr>
      <w:r>
        <w:rPr>
          <w:rFonts w:hint="eastAsia"/>
        </w:rPr>
        <w:t>2.1 每周对水污染源在线监测系统至少进行1次现场维护。</w:t>
      </w:r>
    </w:p>
    <w:p w14:paraId="3730CBF6">
      <w:pPr>
        <w:bidi w:val="0"/>
      </w:pPr>
      <w:r>
        <w:rPr>
          <w:rFonts w:hint="eastAsia"/>
        </w:rPr>
        <w:t>2.2 检查自来水供应、泵取水情况，检查内部管路是否通畅，仪器自动清洗装置是否运行正常，检查各仪器的进样水管和排水管是否清洁，必要时进行清洗。定期对水泵和过滤网进行清洗。</w:t>
      </w:r>
    </w:p>
    <w:p w14:paraId="191A6646">
      <w:pPr>
        <w:bidi w:val="0"/>
      </w:pPr>
      <w:r>
        <w:rPr>
          <w:rFonts w:hint="eastAsia"/>
        </w:rPr>
        <w:t>2.3 检查监测站房内电路系统、通讯系统是否正常。</w:t>
      </w:r>
    </w:p>
    <w:p w14:paraId="07E281D4">
      <w:pPr>
        <w:bidi w:val="0"/>
      </w:pPr>
      <w:r>
        <w:rPr>
          <w:rFonts w:hint="eastAsia"/>
        </w:rPr>
        <w:t>2.4对于用电极法测量的仪器，检查电极填充液是否正常，必要时对电极探头进行清洗。</w:t>
      </w:r>
    </w:p>
    <w:p w14:paraId="62DBB6BB">
      <w:pPr>
        <w:bidi w:val="0"/>
      </w:pPr>
      <w:r>
        <w:rPr>
          <w:rFonts w:hint="eastAsia"/>
        </w:rPr>
        <w:t>2.5检查各水污染源在线监测仪器标准溶液和试剂是否在有效使用期内，保证按相关要求定期更换标准溶液和试剂。</w:t>
      </w:r>
    </w:p>
    <w:p w14:paraId="0CFEF229">
      <w:pPr>
        <w:bidi w:val="0"/>
      </w:pPr>
      <w:r>
        <w:rPr>
          <w:rFonts w:hint="eastAsia"/>
        </w:rPr>
        <w:t>2.6检查数据采集传输仪运行情况，并检查连接处有无损坏，对数据进行抽样检查，对比水污染源在线监测仪、数据采集传输仪及监控中心平台接收到的数据是否一致。</w:t>
      </w:r>
    </w:p>
    <w:p w14:paraId="54DB06B1">
      <w:pPr>
        <w:bidi w:val="0"/>
      </w:pPr>
      <w:r>
        <w:rPr>
          <w:rFonts w:hint="eastAsia"/>
        </w:rPr>
        <w:t>2.7检查水质自动采样系统管路是否清洁，采样泵、采样桶和留样系统是否正常工作，留样保存温度是否正常。</w:t>
      </w:r>
    </w:p>
    <w:p w14:paraId="087ED335">
      <w:pPr>
        <w:bidi w:val="0"/>
      </w:pPr>
      <w:r>
        <w:rPr>
          <w:rFonts w:hint="eastAsia"/>
        </w:rPr>
        <w:t>2.8若部分站点使用气体钢瓶，应检查载气气路系统是否密封，气压是否满足使用要求。</w:t>
      </w:r>
    </w:p>
    <w:p w14:paraId="0D92C665">
      <w:pPr>
        <w:bidi w:val="0"/>
      </w:pPr>
      <w:r>
        <w:rPr>
          <w:rFonts w:hint="eastAsia"/>
        </w:rPr>
        <w:t>3．月检查维护：</w:t>
      </w:r>
    </w:p>
    <w:p w14:paraId="238FB61A">
      <w:pPr>
        <w:bidi w:val="0"/>
      </w:pPr>
      <w:r>
        <w:rPr>
          <w:rFonts w:hint="eastAsia"/>
        </w:rPr>
        <w:t>3.1 每月的现场维护应包括对水污染源在线监测仪器进行一次保养，对仪器分析系统进行维护；对数据存储或控制系统工作状态进行一次检查：检查监测仪器接地情况，检查监测站房防雷措施。</w:t>
      </w:r>
    </w:p>
    <w:p w14:paraId="6A0DC908">
      <w:pPr>
        <w:bidi w:val="0"/>
        <w:rPr>
          <w:rFonts w:hint="eastAsia"/>
        </w:rPr>
      </w:pPr>
      <w:r>
        <w:rPr>
          <w:rFonts w:hint="eastAsia"/>
        </w:rPr>
        <w:t>3.2 水污染源在线监测仪器：根据相应仪器操作维护说明，检查和保养易损耗件，必要时更换；检查及清洗取样单元、消解单元、检测单元、计量单元等。</w:t>
      </w:r>
    </w:p>
    <w:p w14:paraId="7BD5962C">
      <w:pPr>
        <w:bidi w:val="0"/>
      </w:pPr>
      <w:r>
        <w:rPr>
          <w:rFonts w:hint="eastAsia"/>
        </w:rPr>
        <w:t>3.3 水质自动采样系统：根据情况更换动泵管、清洗混合采样瓶等。</w:t>
      </w: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7378700</wp:posOffset>
            </wp:positionH>
            <wp:positionV relativeFrom="page">
              <wp:posOffset>3492500</wp:posOffset>
            </wp:positionV>
            <wp:extent cx="203200" cy="2971800"/>
            <wp:effectExtent l="0" t="0" r="5080" b="0"/>
            <wp:wrapNone/>
            <wp:docPr id="7" name="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MP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28C1EBE">
      <w:pPr>
        <w:bidi w:val="0"/>
      </w:pPr>
      <w:r>
        <w:rPr>
          <w:rFonts w:hint="eastAsia"/>
        </w:rPr>
        <w:t>3.4TOC水质自动分析仪：检查 TOC-CODc转换系数是否适用，必要时进行修正。对TOC水质自动分析仪的泵、管、加热炉温度进行一次检查，检查试剂余量（必要时添加或更换），检查卤素洗涤器、冷凝器水封容器、增湿器，必要时加蒸馏水。</w:t>
      </w:r>
    </w:p>
    <w:p w14:paraId="5EB47DEA">
      <w:pPr>
        <w:bidi w:val="0"/>
      </w:pPr>
      <w:r>
        <w:rPr>
          <w:rFonts w:hint="eastAsia"/>
        </w:rPr>
        <w:t>3.5PH 水质自动分析仪：用酸液清洗一次电极，检查pH 电极是否钝化，必要时进行校准或更换。</w:t>
      </w:r>
    </w:p>
    <w:p w14:paraId="4F0BEDEA">
      <w:pPr>
        <w:bidi w:val="0"/>
      </w:pPr>
      <w:r>
        <w:rPr>
          <w:rFonts w:hint="eastAsia"/>
        </w:rPr>
        <w:t>3.6 温度计：每月至少进行一次现场水温比对试验，必要时进行校准或更换。</w:t>
      </w:r>
    </w:p>
    <w:p w14:paraId="4BB22F93">
      <w:pPr>
        <w:bidi w:val="0"/>
      </w:pPr>
      <w:r>
        <w:rPr>
          <w:rFonts w:hint="eastAsia"/>
        </w:rPr>
        <w:t>3.7 超声波明渠流量计：检查流量计液位传感器高度是否发生变化，检查超声波探头与水面之间是否有干扰测量的物体，对堰体内影响流量计测定的干扰物进行清理。</w:t>
      </w:r>
    </w:p>
    <w:p w14:paraId="1195BCD5">
      <w:pPr>
        <w:bidi w:val="0"/>
      </w:pPr>
      <w:r>
        <w:rPr>
          <w:rFonts w:hint="eastAsia"/>
        </w:rPr>
        <w:t>3.8 管道电磁流量计：检查管道电磁流量计的检定证书是否在有效期内。</w:t>
      </w:r>
    </w:p>
    <w:p w14:paraId="30A9206A">
      <w:pPr>
        <w:bidi w:val="0"/>
      </w:pPr>
      <w:r>
        <w:rPr>
          <w:rFonts w:hint="eastAsia"/>
        </w:rPr>
        <w:t>4．季度检查维护：</w:t>
      </w:r>
    </w:p>
    <w:p w14:paraId="2918A9B3">
      <w:pPr>
        <w:bidi w:val="0"/>
      </w:pPr>
      <w:r>
        <w:rPr>
          <w:rFonts w:hint="eastAsia"/>
        </w:rPr>
        <w:t>4.1 水污染源在线监测仪器：根据相应仪器操作维护说明，检查及更换易损耗件，检查关键零部件可靠性，如计量单元准确性、反应室密封性等，必要时进行更换。</w:t>
      </w:r>
    </w:p>
    <w:p w14:paraId="6DCC850E">
      <w:pPr>
        <w:bidi w:val="0"/>
      </w:pPr>
      <w:r>
        <w:rPr>
          <w:rFonts w:hint="eastAsia"/>
        </w:rPr>
        <w:t>4.2 对于水污染源在线监测仪器所产生的废液应以专用容器予以回收，并按照GB 18597的有关规定，交由有危险废物处理资质的单位处理，不得随意排放或回流入污水排放口。</w:t>
      </w:r>
    </w:p>
    <w:p w14:paraId="5A900347">
      <w:pPr>
        <w:bidi w:val="0"/>
      </w:pPr>
      <w:r>
        <w:rPr>
          <w:rFonts w:hint="eastAsia"/>
        </w:rPr>
        <w:t>5．检查维护记录：</w:t>
      </w:r>
    </w:p>
    <w:p w14:paraId="35C9B702">
      <w:pPr>
        <w:bidi w:val="0"/>
      </w:pPr>
      <w:r>
        <w:rPr>
          <w:rFonts w:hint="eastAsia"/>
        </w:rPr>
        <w:t>运行人员在对水污染源在线监测系统进行故障排查与检查维护时，应作好记录。</w:t>
      </w:r>
    </w:p>
    <w:p w14:paraId="50FCF5FA">
      <w:pPr>
        <w:bidi w:val="0"/>
      </w:pPr>
      <w:r>
        <w:rPr>
          <w:rFonts w:hint="eastAsia"/>
        </w:rPr>
        <w:t>6．其他检查维护：</w:t>
      </w:r>
    </w:p>
    <w:p w14:paraId="582EE56D">
      <w:pPr>
        <w:bidi w:val="0"/>
      </w:pPr>
      <w:r>
        <w:rPr>
          <w:rFonts w:hint="eastAsia"/>
        </w:rPr>
        <w:t>6.1 保证监测站房的安全性，进出监测站房应进行登记，包括出入时间、人员、出入站房原因等，应设置视频监控系统。</w:t>
      </w:r>
    </w:p>
    <w:p w14:paraId="22064136">
      <w:pPr>
        <w:bidi w:val="0"/>
      </w:pPr>
      <w:r>
        <w:rPr>
          <w:rFonts w:hint="eastAsia"/>
        </w:rPr>
        <w:t>6.2 保持监测站房的清洁，保持设备的清洁，保证监测站房内的温度、湿度满足仪器正常运行的需求。</w:t>
      </w:r>
    </w:p>
    <w:p w14:paraId="704D7A19">
      <w:pPr>
        <w:bidi w:val="0"/>
      </w:pPr>
      <w:r>
        <w:rPr>
          <w:rFonts w:hint="eastAsia"/>
        </w:rPr>
        <w:t>6.3 保持各仪器管路通畅，出水正常，无漏液。6.4 对电源控制器、空调、排风扇、供暖、消防设备等辅助设备要进行经常性检查。</w:t>
      </w:r>
    </w:p>
    <w:p w14:paraId="72ECC42E">
      <w:pPr>
        <w:bidi w:val="0"/>
        <w:rPr>
          <w:rFonts w:hint="default"/>
          <w:lang w:val="en-US" w:eastAsia="zh-CN"/>
        </w:rPr>
      </w:pPr>
      <w:r>
        <w:rPr>
          <w:rFonts w:hint="eastAsia"/>
        </w:rPr>
        <w:t>6.5 其它维护按相关仪器说明书的要求进行仪器维护保养、易耗品的定期更换工作。</w:t>
      </w:r>
    </w:p>
    <w:p w14:paraId="38DC21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5CFB0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A466B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25DB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FC2C6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00232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72302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29B51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D4C3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2492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87976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4C22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94FA8"/>
    <w:rsid w:val="2DC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2026-05-13T06:41:00Z</dcterms:created>
  <dc:creator>啊</dc:creator>
  <cp:lastModifiedBy>啊</cp:lastModifiedBy>
  <dcterms:modified xsi:type="dcterms:W3CDTF">2026-05-13T06:42:01Z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A33D5C3AC8CA4B03A39D995DF3B04DFF_11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