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49629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71DBFF61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eastAsia="zh-CN"/>
        </w:rPr>
        <w:t>基本配置需求表</w:t>
      </w:r>
    </w:p>
    <w:p w14:paraId="64F75E26">
      <w:pPr>
        <w:rPr>
          <w:rFonts w:hint="default"/>
          <w:sz w:val="28"/>
          <w:szCs w:val="36"/>
          <w:lang w:val="en-US" w:eastAsia="zh-CN"/>
        </w:rPr>
      </w:pPr>
    </w:p>
    <w:p w14:paraId="06EEA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</w:p>
    <w:tbl>
      <w:tblPr>
        <w:tblStyle w:val="10"/>
        <w:tblW w:w="500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1719"/>
        <w:gridCol w:w="6701"/>
      </w:tblGrid>
      <w:tr w14:paraId="11491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53" w:type="pct"/>
            <w:vAlign w:val="center"/>
          </w:tcPr>
          <w:p w14:paraId="6226E272">
            <w:pPr>
              <w:spacing w:before="141"/>
              <w:ind w:left="95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969" w:type="pct"/>
            <w:vAlign w:val="center"/>
          </w:tcPr>
          <w:p w14:paraId="6B55E4CF">
            <w:pPr>
              <w:spacing w:before="81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8"/>
                <w:sz w:val="24"/>
                <w:szCs w:val="24"/>
              </w:rPr>
              <w:t>货物名称</w:t>
            </w:r>
          </w:p>
        </w:tc>
        <w:tc>
          <w:tcPr>
            <w:tcW w:w="3777" w:type="pct"/>
            <w:vAlign w:val="center"/>
          </w:tcPr>
          <w:p w14:paraId="112C40EC">
            <w:pPr>
              <w:spacing w:before="142"/>
              <w:ind w:left="105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  <w:t>参数及配置要求</w:t>
            </w:r>
          </w:p>
        </w:tc>
      </w:tr>
      <w:tr w14:paraId="7820B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253" w:type="pct"/>
            <w:vAlign w:val="center"/>
          </w:tcPr>
          <w:p w14:paraId="211E7103">
            <w:pPr>
              <w:spacing w:before="141"/>
              <w:ind w:left="95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9" w:type="pct"/>
            <w:vAlign w:val="center"/>
          </w:tcPr>
          <w:p w14:paraId="548997B1">
            <w:pPr>
              <w:spacing w:before="81" w:line="219" w:lineRule="auto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/>
              </w:rPr>
              <w:t>医用中心制氧系统</w:t>
            </w:r>
          </w:p>
        </w:tc>
        <w:tc>
          <w:tcPr>
            <w:tcW w:w="3777" w:type="pct"/>
          </w:tcPr>
          <w:p w14:paraId="1B1D21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eastAsia="zh-CN"/>
              </w:rPr>
            </w:pPr>
          </w:p>
          <w:p w14:paraId="6C135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  <w:t>1、制氧机为一体式。</w:t>
            </w:r>
          </w:p>
          <w:p w14:paraId="467D5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  <w:t>2、具有氧气浓度显示。</w:t>
            </w:r>
          </w:p>
          <w:p w14:paraId="0453E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  <w:t>3、氧气浓度≥93%±3。</w:t>
            </w:r>
          </w:p>
        </w:tc>
      </w:tr>
      <w:tr w14:paraId="1D3BE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253" w:type="pct"/>
            <w:vAlign w:val="center"/>
          </w:tcPr>
          <w:p w14:paraId="3B2805DA">
            <w:pPr>
              <w:spacing w:before="141"/>
              <w:ind w:left="95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969" w:type="pct"/>
            <w:vAlign w:val="center"/>
          </w:tcPr>
          <w:p w14:paraId="280C9147">
            <w:pPr>
              <w:spacing w:before="81" w:line="219" w:lineRule="auto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供氧系统终端接口</w:t>
            </w:r>
          </w:p>
        </w:tc>
        <w:tc>
          <w:tcPr>
            <w:tcW w:w="3777" w:type="pct"/>
          </w:tcPr>
          <w:p w14:paraId="6FECEF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3FC3C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氧气终端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国标终端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14B602FD">
            <w:pPr>
              <w:pStyle w:val="2"/>
              <w:rPr>
                <w:rFonts w:hint="default"/>
                <w:snapToGrid w:val="0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2、作用于临床医疗供氧。</w:t>
            </w:r>
          </w:p>
        </w:tc>
      </w:tr>
      <w:tr w14:paraId="34803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" w:type="pct"/>
            <w:vAlign w:val="center"/>
          </w:tcPr>
          <w:p w14:paraId="158F7C16">
            <w:pPr>
              <w:spacing w:before="1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9" w:type="pct"/>
            <w:vAlign w:val="center"/>
          </w:tcPr>
          <w:p w14:paraId="1FC4A5AA">
            <w:pPr>
              <w:spacing w:before="81" w:line="219" w:lineRule="auto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手动病床</w:t>
            </w:r>
          </w:p>
        </w:tc>
        <w:tc>
          <w:tcPr>
            <w:tcW w:w="3777" w:type="pct"/>
          </w:tcPr>
          <w:p w14:paraId="1556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54DB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1、具备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手摇传动装置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  <w:t>。</w:t>
            </w:r>
          </w:p>
          <w:p w14:paraId="13322334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83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床体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床头板、护栏、床垫、杂物架。</w:t>
            </w:r>
          </w:p>
        </w:tc>
      </w:tr>
      <w:tr w14:paraId="50D11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253" w:type="pct"/>
            <w:vAlign w:val="center"/>
          </w:tcPr>
          <w:p w14:paraId="19F62B33">
            <w:pPr>
              <w:spacing w:before="1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69" w:type="pct"/>
            <w:vAlign w:val="center"/>
          </w:tcPr>
          <w:p w14:paraId="0F4356E4">
            <w:pPr>
              <w:spacing w:before="81" w:line="219" w:lineRule="auto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煎药机-单缸</w:t>
            </w:r>
          </w:p>
        </w:tc>
        <w:tc>
          <w:tcPr>
            <w:tcW w:w="3777" w:type="pct"/>
          </w:tcPr>
          <w:p w14:paraId="7407A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 w14:paraId="09352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煎药锅容量:20000ml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59E1C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制袋容量:50-300ml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  <w:t>。</w:t>
            </w:r>
          </w:p>
          <w:p w14:paraId="452421BA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283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有专用的内筒实现药渣分离。</w:t>
            </w:r>
          </w:p>
          <w:p w14:paraId="54165675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283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 w14:paraId="50A26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" w:type="pct"/>
            <w:vAlign w:val="center"/>
          </w:tcPr>
          <w:p w14:paraId="10B44C56">
            <w:pPr>
              <w:spacing w:before="1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69" w:type="pct"/>
            <w:vAlign w:val="center"/>
          </w:tcPr>
          <w:p w14:paraId="4EC8715F">
            <w:pPr>
              <w:spacing w:before="81" w:line="219" w:lineRule="auto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电动牵引床</w:t>
            </w:r>
          </w:p>
        </w:tc>
        <w:tc>
          <w:tcPr>
            <w:tcW w:w="3777" w:type="pct"/>
          </w:tcPr>
          <w:p w14:paraId="7A195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C27A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/>
                <w:snapToGrid w:val="0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1、用于颈椎、腰椎康复治疗。</w:t>
            </w:r>
          </w:p>
        </w:tc>
      </w:tr>
      <w:tr w14:paraId="2CF35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  <w:jc w:val="center"/>
        </w:trPr>
        <w:tc>
          <w:tcPr>
            <w:tcW w:w="253" w:type="pct"/>
            <w:vAlign w:val="center"/>
          </w:tcPr>
          <w:p w14:paraId="41FC680C">
            <w:pPr>
              <w:spacing w:before="1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69" w:type="pct"/>
            <w:vAlign w:val="center"/>
          </w:tcPr>
          <w:p w14:paraId="2C7374F5">
            <w:pPr>
              <w:spacing w:before="81" w:line="219" w:lineRule="auto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肺功能仪</w:t>
            </w:r>
          </w:p>
        </w:tc>
        <w:tc>
          <w:tcPr>
            <w:tcW w:w="3777" w:type="pct"/>
          </w:tcPr>
          <w:p w14:paraId="052D8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657D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1、具备打印功能。 </w:t>
            </w:r>
          </w:p>
          <w:p w14:paraId="1A0DD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2、检测显示参数包含：FVC（用力肺活量）：FVC、FEV1、FEV3、FEV6、FEV1/FVC、FEV1/VC Max、PEF、FEF25、FEF50、FEF75、MMEF、VEXP、FET等呼气指标，PIF等吸气指标；VC(肺活量)：VC、VT、IRV、ERV、IC等。</w:t>
            </w:r>
          </w:p>
          <w:p w14:paraId="72607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3、评估肺功能状态、辅助呼吸系统疾病诊疗与健康监测。</w:t>
            </w:r>
          </w:p>
        </w:tc>
      </w:tr>
      <w:tr w14:paraId="49449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253" w:type="pct"/>
            <w:vAlign w:val="center"/>
          </w:tcPr>
          <w:p w14:paraId="2FFD17F0">
            <w:pPr>
              <w:spacing w:before="1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69" w:type="pct"/>
            <w:vAlign w:val="center"/>
          </w:tcPr>
          <w:p w14:paraId="3AA4BF51">
            <w:pPr>
              <w:spacing w:before="81" w:line="219" w:lineRule="auto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红外偏正光治疗仪</w:t>
            </w:r>
          </w:p>
        </w:tc>
        <w:tc>
          <w:tcPr>
            <w:tcW w:w="3777" w:type="pct"/>
          </w:tcPr>
          <w:p w14:paraId="0E73DC02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83"/>
              <w:textAlignment w:val="auto"/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1F1F1F"/>
                <w:spacing w:val="0"/>
                <w:sz w:val="20"/>
                <w:szCs w:val="20"/>
                <w:shd w:val="clear" w:fill="F5F5F5"/>
                <w:lang w:val="en-US" w:eastAsia="zh-CN"/>
              </w:rPr>
            </w:pPr>
          </w:p>
          <w:p w14:paraId="6DE34A42"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83" w:rightChars="0"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bidi="zh-CN"/>
              </w:rPr>
              <w:t>1、至少一路偏振光输出。</w:t>
            </w:r>
          </w:p>
        </w:tc>
      </w:tr>
      <w:tr w14:paraId="6B459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" w:type="pct"/>
            <w:vAlign w:val="center"/>
          </w:tcPr>
          <w:p w14:paraId="657A9F84">
            <w:pPr>
              <w:spacing w:before="1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69" w:type="pct"/>
            <w:vAlign w:val="center"/>
          </w:tcPr>
          <w:p w14:paraId="5E769264">
            <w:pPr>
              <w:spacing w:before="81" w:line="219" w:lineRule="auto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空气压力循环治疗仪</w:t>
            </w:r>
          </w:p>
        </w:tc>
        <w:tc>
          <w:tcPr>
            <w:tcW w:w="3777" w:type="pct"/>
          </w:tcPr>
          <w:p w14:paraId="1FB6F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2F570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四腔设计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6AEAD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2、治疗时间可调。</w:t>
            </w:r>
          </w:p>
        </w:tc>
      </w:tr>
      <w:tr w14:paraId="176AE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" w:type="pct"/>
            <w:vAlign w:val="center"/>
          </w:tcPr>
          <w:p w14:paraId="29508238">
            <w:pPr>
              <w:spacing w:before="1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69" w:type="pct"/>
            <w:vAlign w:val="center"/>
          </w:tcPr>
          <w:p w14:paraId="218291C4">
            <w:pPr>
              <w:spacing w:before="81" w:line="219" w:lineRule="auto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电子针疗仪</w:t>
            </w:r>
          </w:p>
        </w:tc>
        <w:tc>
          <w:tcPr>
            <w:tcW w:w="3777" w:type="pct"/>
          </w:tcPr>
          <w:p w14:paraId="0AA24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517F3805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83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bidi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输出脉冲路数：六路输出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79693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253" w:type="pct"/>
            <w:vAlign w:val="center"/>
          </w:tcPr>
          <w:p w14:paraId="4B85AD1A">
            <w:pPr>
              <w:spacing w:before="1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69" w:type="pct"/>
            <w:vAlign w:val="center"/>
          </w:tcPr>
          <w:p w14:paraId="1EC3AC47">
            <w:pPr>
              <w:spacing w:before="81" w:line="219" w:lineRule="auto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特定电磁波治疗器</w:t>
            </w:r>
          </w:p>
        </w:tc>
        <w:tc>
          <w:tcPr>
            <w:tcW w:w="3777" w:type="pct"/>
          </w:tcPr>
          <w:p w14:paraId="35164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8348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过热保护装置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D65E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支臂上下可调节，治疗头角度可调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 w14:paraId="77CCC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253" w:type="pct"/>
            <w:vAlign w:val="center"/>
          </w:tcPr>
          <w:p w14:paraId="30943EBF">
            <w:pPr>
              <w:spacing w:before="1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69" w:type="pct"/>
            <w:vAlign w:val="center"/>
          </w:tcPr>
          <w:p w14:paraId="677AD946">
            <w:pPr>
              <w:spacing w:before="81" w:line="219" w:lineRule="auto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电脑中频电疗机</w:t>
            </w:r>
          </w:p>
        </w:tc>
        <w:tc>
          <w:tcPr>
            <w:tcW w:w="3777" w:type="pct"/>
          </w:tcPr>
          <w:p w14:paraId="39992EB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输出通道：两路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7E0254F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内置治疗处方。</w:t>
            </w:r>
          </w:p>
        </w:tc>
      </w:tr>
      <w:tr w14:paraId="54AF2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253" w:type="pct"/>
            <w:vAlign w:val="center"/>
          </w:tcPr>
          <w:p w14:paraId="16647DC8">
            <w:pPr>
              <w:spacing w:before="1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69" w:type="pct"/>
            <w:vAlign w:val="center"/>
          </w:tcPr>
          <w:p w14:paraId="639C7A24">
            <w:pPr>
              <w:spacing w:before="81" w:line="219" w:lineRule="auto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不锈钢治疗车</w:t>
            </w:r>
          </w:p>
        </w:tc>
        <w:tc>
          <w:tcPr>
            <w:tcW w:w="3777" w:type="pct"/>
          </w:tcPr>
          <w:p w14:paraId="5A8A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220D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材质：不锈钢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46A37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253" w:type="pct"/>
            <w:vAlign w:val="center"/>
          </w:tcPr>
          <w:p w14:paraId="519BC6DA">
            <w:pPr>
              <w:spacing w:before="1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69" w:type="pct"/>
            <w:vAlign w:val="center"/>
          </w:tcPr>
          <w:p w14:paraId="65DB275E">
            <w:pPr>
              <w:spacing w:before="81" w:line="219" w:lineRule="auto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彩色超声影像分析仪</w:t>
            </w:r>
          </w:p>
        </w:tc>
        <w:tc>
          <w:tcPr>
            <w:tcW w:w="3777" w:type="pct"/>
          </w:tcPr>
          <w:p w14:paraId="4EB0B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062A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1、用于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人体超声诊断检查。</w:t>
            </w:r>
          </w:p>
          <w:p w14:paraId="2B823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主机1台、凸阵探头1只。</w:t>
            </w:r>
          </w:p>
        </w:tc>
      </w:tr>
      <w:tr w14:paraId="7B83A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  <w:jc w:val="center"/>
        </w:trPr>
        <w:tc>
          <w:tcPr>
            <w:tcW w:w="253" w:type="pct"/>
            <w:vAlign w:val="center"/>
          </w:tcPr>
          <w:p w14:paraId="7BB187C5">
            <w:pPr>
              <w:spacing w:before="1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69" w:type="pct"/>
            <w:vAlign w:val="center"/>
          </w:tcPr>
          <w:p w14:paraId="397DCF80">
            <w:pPr>
              <w:spacing w:before="81" w:line="219" w:lineRule="auto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十二道掌上心电图机</w:t>
            </w:r>
          </w:p>
        </w:tc>
        <w:tc>
          <w:tcPr>
            <w:tcW w:w="3777" w:type="pct"/>
          </w:tcPr>
          <w:p w14:paraId="12381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1、显示屏≥9.5英寸，亮度可调。</w:t>
            </w:r>
          </w:p>
          <w:p w14:paraId="298C5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2、患者信息录入支持手动输入，条码枪等方式 。</w:t>
            </w:r>
          </w:p>
          <w:p w14:paraId="3EB1D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3、内置热敏打印机。</w:t>
            </w:r>
          </w:p>
          <w:p w14:paraId="1446D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4、显示12导同步心电波形。</w:t>
            </w:r>
          </w:p>
          <w:p w14:paraId="7E0A6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5、能存储病历。</w:t>
            </w:r>
          </w:p>
        </w:tc>
      </w:tr>
      <w:tr w14:paraId="73D4D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" w:type="pct"/>
            <w:vAlign w:val="center"/>
          </w:tcPr>
          <w:p w14:paraId="6BFC96F1">
            <w:pPr>
              <w:spacing w:before="1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69" w:type="pct"/>
            <w:vAlign w:val="center"/>
          </w:tcPr>
          <w:p w14:paraId="562C515F">
            <w:pPr>
              <w:spacing w:before="81" w:line="219" w:lineRule="auto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超声波身高体重分析仪</w:t>
            </w:r>
          </w:p>
        </w:tc>
        <w:tc>
          <w:tcPr>
            <w:tcW w:w="3777" w:type="pct"/>
          </w:tcPr>
          <w:p w14:paraId="12ECC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14694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</w:rPr>
              <w:t>语音播报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30B3E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</w:rPr>
              <w:t>热敏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纸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</w:rPr>
              <w:t>打印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10AAC034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 xml:space="preserve">    3、具备测身高、测体重、计算体质指数 BMI等功能。</w:t>
            </w:r>
          </w:p>
        </w:tc>
      </w:tr>
      <w:tr w14:paraId="3CC7E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253" w:type="pct"/>
            <w:vAlign w:val="center"/>
          </w:tcPr>
          <w:p w14:paraId="6A31703D">
            <w:pPr>
              <w:spacing w:before="1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69" w:type="pct"/>
            <w:vAlign w:val="center"/>
          </w:tcPr>
          <w:p w14:paraId="647286C7">
            <w:pPr>
              <w:spacing w:before="81" w:line="219" w:lineRule="auto"/>
              <w:ind w:left="10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康复理疗床</w:t>
            </w:r>
          </w:p>
        </w:tc>
        <w:tc>
          <w:tcPr>
            <w:tcW w:w="3777" w:type="pct"/>
          </w:tcPr>
          <w:p w14:paraId="578FE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8259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1、具有床面呼吸孔及堵头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。</w:t>
            </w:r>
          </w:p>
          <w:p w14:paraId="671DB480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83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bidi="zh-CN"/>
              </w:rPr>
            </w:pPr>
          </w:p>
        </w:tc>
      </w:tr>
    </w:tbl>
    <w:p w14:paraId="660780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endnotePr>
            <w:numFmt w:val="decimal"/>
          </w:endnotePr>
          <w:pgSz w:w="11905" w:h="16838"/>
          <w:pgMar w:top="2098" w:right="1531" w:bottom="1928" w:left="1531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1"/>
          <w:docGrid w:linePitch="312" w:charSpace="0"/>
        </w:sectPr>
      </w:pPr>
    </w:p>
    <w:p w14:paraId="17A06C86">
      <w:bookmarkStart w:id="0" w:name="_GoBack"/>
      <w:bookmarkEnd w:id="0"/>
    </w:p>
    <w:sectPr>
      <w:footerReference r:id="rId5" w:type="default"/>
      <w:pgSz w:w="11906" w:h="16838"/>
      <w:pgMar w:top="2098" w:right="1531" w:bottom="1928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F0794">
    <w:pPr>
      <w:widowControl w:val="0"/>
      <w:snapToGrid w:val="0"/>
      <w:jc w:val="center"/>
      <w:rPr>
        <w:rFonts w:ascii="宋体" w:hAnsi="Times New Roman" w:eastAsia="宋体" w:cs="Times New Roman"/>
        <w:kern w:val="2"/>
        <w:sz w:val="32"/>
        <w:szCs w:val="32"/>
        <w:lang w:val="en-US" w:eastAsia="zh-CN" w:bidi="ar-SA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A6F4C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2A6F4C">
                    <w:pPr>
                      <w:pStyle w:val="5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E5B5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F7AE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AF7AE5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F6261">
    <w:pPr>
      <w:pStyle w:val="6"/>
      <w:pBdr>
        <w:bottom w:val="none" w:color="auto" w:sz="0" w:space="0"/>
      </w:pBdr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EE0FF9"/>
    <w:multiLevelType w:val="singleLevel"/>
    <w:tmpl w:val="83EE0FF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9E5BCCB"/>
    <w:multiLevelType w:val="singleLevel"/>
    <w:tmpl w:val="D9E5BC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D44DD"/>
    <w:rsid w:val="22A45464"/>
    <w:rsid w:val="666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customStyle="1" w:styleId="3">
    <w:name w:val="Index 81"/>
    <w:basedOn w:val="1"/>
    <w:next w:val="1"/>
    <w:qFormat/>
    <w:uiPriority w:val="0"/>
    <w:pPr>
      <w:ind w:left="1400" w:leftChars="1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table" w:customStyle="1" w:styleId="10">
    <w:name w:val="Table Normal"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2026-05-14T01:40:00Z</dcterms:created>
  <dc:creator>啊</dc:creator>
  <cp:lastModifiedBy>啊</cp:lastModifiedBy>
  <dcterms:modified xsi:type="dcterms:W3CDTF">2026-05-14T01:42:59Z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E9F34DADE0E64900BA3E39B842E0FF9C_11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