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335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239D5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ADE1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1CAC4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1B31D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72AD9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0EEF5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3E21B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111037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医院</w:t>
      </w:r>
    </w:p>
    <w:p w14:paraId="2D3BE2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老院区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消防设施维保服务采购项目需求</w:t>
      </w:r>
    </w:p>
    <w:p w14:paraId="0BCB9C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4088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老院区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维保服务采购项目</w:t>
      </w:r>
    </w:p>
    <w:p w14:paraId="4854CB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采购人：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</w:t>
      </w:r>
    </w:p>
    <w:p w14:paraId="5A410C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09481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第一章 项目概况与总体要求</w:t>
      </w:r>
    </w:p>
    <w:p w14:paraId="3C1F08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1.1 项目背景</w:t>
      </w:r>
    </w:p>
    <w:p w14:paraId="30C4D2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威远县人民医院是一家三级乙等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综合性医院，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现老院区院区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总建筑面积约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4.62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万平方米，包括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门诊部、住院部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为确保医院消防安全，保障患者、医务人员及来访者的生命财产安全，保证消防设施时刻处于良好有效的运行状态，现拟通过公开采购方式，择优选择一家具备专业资质和丰富经验的消防技术服务机构，承担我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住院部、门诊部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消防设施的日常维护、保养、检测及应急维修服务。</w:t>
      </w:r>
    </w:p>
    <w:p w14:paraId="463A1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1.2 服务范围</w:t>
      </w:r>
    </w:p>
    <w:p w14:paraId="6679C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服务范围涵盖院区内所有建筑及附属区域的消防系统（含新建、改建、扩建区域），具体以采购人提供的消防设施清单及平面图为准。主要系统包括但不限于：</w:t>
      </w:r>
    </w:p>
    <w:p w14:paraId="5A423F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火灾自动报警系统：探测器、手动报警按钮、警报装置、火灾报警控制器、消防控制室图形显示装置、CRT系统等。</w:t>
      </w:r>
    </w:p>
    <w:p w14:paraId="07E9F9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消防联动控制系统：对消火栓系统、自动喷水灭火系统、防排烟系统、防火卷帘、消防电梯、非消防电源切断、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自动跟踪定位射流灭火系统（自动消防水炮）、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应急广播等设备的联动控制功能。</w:t>
      </w:r>
    </w:p>
    <w:p w14:paraId="0DF14E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自动喷水灭火系统：喷淋泵、稳压泵、湿式报警阀组、水流指示器、信号蝶阀、末端试水装置、喷头等。</w:t>
      </w:r>
    </w:p>
    <w:p w14:paraId="28FC41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消火栓系统：消火栓泵、稳压泵、室内外消火栓、消防水带、水枪、消防卷盘、水泵接合器等。</w:t>
      </w:r>
    </w:p>
    <w:p w14:paraId="2B98A7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 气体灭火系统（如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配电室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、数据中心等特定区域）： 钢瓶、喷头、控制器、探测器等。</w:t>
      </w:r>
    </w:p>
    <w:p w14:paraId="630CC5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 防烟排烟系统：送风机、排烟风机、防火阀、排烟阀、送风口、排烟口及控制系统。</w:t>
      </w:r>
    </w:p>
    <w:p w14:paraId="2B0970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 应急照明及疏散指示系统：应急照明灯、疏散指示标志灯及其集中控制装置。</w:t>
      </w:r>
    </w:p>
    <w:p w14:paraId="57E435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8. 消防通讯系统：消防专用电话、对讲电话等。</w:t>
      </w:r>
    </w:p>
    <w:p w14:paraId="705C7D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9. 消防电源及配电系统：消防设备专用配电箱/柜、双电源切换装置等。</w:t>
      </w:r>
    </w:p>
    <w:p w14:paraId="100B24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10. 其他消防设施：灭火器、消防斧、防火门、防火卷帘、应急广播扬声器等。</w:t>
      </w:r>
    </w:p>
    <w:p w14:paraId="76426A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1.3 服务期限</w:t>
      </w:r>
    </w:p>
    <w:p w14:paraId="1A09EC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年。</w:t>
      </w:r>
    </w:p>
    <w:p w14:paraId="496004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1.4 服务目标</w:t>
      </w:r>
    </w:p>
    <w:p w14:paraId="4764D9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确保医院所有消防设施完好有效，系统运行正常，符合国家现行消防法律法规、技术标准（如《建筑设计防火规范》GB50016、《火灾自动报警系统设计规范》GB50116、《建筑消防设施的维护管理》GB25201等）及本地消防部门的要求。确保医院全年无因消防设施维保不到位导致的重大消防安全事故，并通过消防部门的各项检查。</w:t>
      </w:r>
    </w:p>
    <w:p w14:paraId="37F20A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第二章 服务内容与具体要求</w:t>
      </w:r>
    </w:p>
    <w:p w14:paraId="037FBB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2.1 日常巡检与定期保养</w:t>
      </w:r>
    </w:p>
    <w:p w14:paraId="21E08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月度巡检保养：每月对所有消防设施进行至少1次全面巡检和基础保养，填写详细巡检保养记录，由双方签字确认。重点检查设备外观、运行状态、指示灯、压力、液位等。</w:t>
      </w:r>
    </w:p>
    <w:p w14:paraId="0EC92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季度测试与保养：每季度对火灾自动报警系统、消防联动控制系统、消火栓系统、喷淋系统、防排烟系统等主要系统进行功能性测试和深度保养，确保联动逻辑正确，设备启动正常。</w:t>
      </w:r>
    </w:p>
    <w:p w14:paraId="3D1493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年度全面检测与保养：在服务合同期内，提供一次符合消防部门要求的全面检测，并出具正式的《建筑消防设施年度检测报告》。对全部消防设施进行彻底清洁、润滑、调整、更换易损件等综合性保养。</w:t>
      </w:r>
    </w:p>
    <w:p w14:paraId="4B8006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2.2 应急维修与故障排除</w:t>
      </w:r>
    </w:p>
    <w:p w14:paraId="15A523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提供7×24小时应急维修服务，设立24小时服务专线。</w:t>
      </w:r>
    </w:p>
    <w:p w14:paraId="0B9E0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接到医院消防故障通知后，响应时间不超过 30分钟（电话指导），维保人员应在 1小时 内到达现场（指从接到报修至人员到达医院消防控制室的时间）。</w:t>
      </w:r>
    </w:p>
    <w:p w14:paraId="71ECF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一般故障应在 4小时内修复；复杂故障应在 24小时内提出解决方案并尽快修复；需采购配件的，应书面说明情况，配件到位后立即修复。重大故障（导致系统瘫痪）应立即全力抢修。</w:t>
      </w:r>
    </w:p>
    <w:p w14:paraId="48FF63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所有维修更换的部件、材料均需符合国家标准，并提供合格证明。更换主要部件前须经采购人确认。</w:t>
      </w:r>
    </w:p>
    <w:p w14:paraId="53ECDA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2.3 技术支持与培训</w:t>
      </w:r>
    </w:p>
    <w:p w14:paraId="1F2A50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每年至少为医院消防控制室值班人员、安保人员及相关管理人员提供 2次消防设施操作、日常管理及应急处理的专业培训。</w:t>
      </w:r>
    </w:p>
    <w:p w14:paraId="47C601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配合医院完成消防演练，提供技术指导。</w:t>
      </w:r>
    </w:p>
    <w:p w14:paraId="271224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及时向医院通报消防法律法规、技术规范的最新动态。</w:t>
      </w:r>
    </w:p>
    <w:p w14:paraId="50B46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2.4 档案管理</w:t>
      </w:r>
    </w:p>
    <w:p w14:paraId="247202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为医院所有消防设施建立并更新电子及纸质维护档案，一机一档。</w:t>
      </w:r>
    </w:p>
    <w:p w14:paraId="1BDA6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档案内容应包括：设备说明书、合格证、巡检记录、保养记录、测试报告、维修记录、更换部件记录、年度检测报告等。</w:t>
      </w:r>
    </w:p>
    <w:p w14:paraId="59305E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每月向医院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保卫科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提交月度服务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检测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报告。</w:t>
      </w:r>
    </w:p>
    <w:p w14:paraId="59E8B5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2.5 配件与耗材</w:t>
      </w:r>
    </w:p>
    <w:p w14:paraId="4632C4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维保服务费应包含日常保养所需的小型易损件、普通耗材（如普通喷头、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烟雾报警器、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小型继电器、密封垫圈、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传感器、阀门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等）。</w:t>
      </w:r>
    </w:p>
    <w:p w14:paraId="49664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价值超过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1000元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人民币的部件或主要设备（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控制器模块、水泵、风机等）的更换费用不计入维保费用，按成本价另行结算，需事先报价并经采购人书面同意。</w:t>
      </w:r>
    </w:p>
    <w:p w14:paraId="0EB94D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0DF6E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重要提示： 本需求书是潜在供应商准备响应文件和报价的依据。供应商应仔细阅读所有条款，并对医院现场进行实地勘察，充分了解项目实际情况。未按此要求编制的响应文件可能导致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报价作废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879D44-01A3-41A7-9A96-7230208F42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4FE3"/>
    <w:rsid w:val="00AC0B22"/>
    <w:rsid w:val="00C23B4A"/>
    <w:rsid w:val="02BE3A7E"/>
    <w:rsid w:val="06AB60C8"/>
    <w:rsid w:val="08760957"/>
    <w:rsid w:val="097E5D15"/>
    <w:rsid w:val="0BB05F2E"/>
    <w:rsid w:val="10A1053B"/>
    <w:rsid w:val="15761F97"/>
    <w:rsid w:val="1973304D"/>
    <w:rsid w:val="1CD852E5"/>
    <w:rsid w:val="1D640F36"/>
    <w:rsid w:val="1DF0665E"/>
    <w:rsid w:val="1EAD4FE3"/>
    <w:rsid w:val="1EBA7590"/>
    <w:rsid w:val="20A26336"/>
    <w:rsid w:val="2694227D"/>
    <w:rsid w:val="29621288"/>
    <w:rsid w:val="29C70BBB"/>
    <w:rsid w:val="30182170"/>
    <w:rsid w:val="3417257D"/>
    <w:rsid w:val="34237336"/>
    <w:rsid w:val="370451FC"/>
    <w:rsid w:val="39C12F31"/>
    <w:rsid w:val="3C2833B0"/>
    <w:rsid w:val="3FAF1572"/>
    <w:rsid w:val="410858E9"/>
    <w:rsid w:val="41741A7D"/>
    <w:rsid w:val="477C493B"/>
    <w:rsid w:val="4B2444D5"/>
    <w:rsid w:val="4C163D1B"/>
    <w:rsid w:val="511048E2"/>
    <w:rsid w:val="562D5A32"/>
    <w:rsid w:val="563A7E9B"/>
    <w:rsid w:val="586B4C84"/>
    <w:rsid w:val="5AEB5C08"/>
    <w:rsid w:val="5B0744F3"/>
    <w:rsid w:val="5F1A2F60"/>
    <w:rsid w:val="62FB4E56"/>
    <w:rsid w:val="67BB7A0C"/>
    <w:rsid w:val="6CE95D1F"/>
    <w:rsid w:val="6FAF4A48"/>
    <w:rsid w:val="71381023"/>
    <w:rsid w:val="72E503E5"/>
    <w:rsid w:val="73730B78"/>
    <w:rsid w:val="7431692A"/>
    <w:rsid w:val="77245C96"/>
    <w:rsid w:val="7A881D86"/>
    <w:rsid w:val="7B353CB2"/>
    <w:rsid w:val="7BF91073"/>
    <w:rsid w:val="7C273CDA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3493</Words>
  <Characters>3656</Characters>
  <Lines>0</Lines>
  <Paragraphs>0</Paragraphs>
  <TotalTime>0</TotalTime>
  <ScaleCrop>false</ScaleCrop>
  <LinksUpToDate>false</LinksUpToDate>
  <CharactersWithSpaces>3716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2026-01-28T00:52:00Z</dcterms:created>
  <dc:creator>黄鹤楼8°</dc:creator>
  <cp:lastModifiedBy>啊</cp:lastModifiedBy>
  <dcterms:modified xsi:type="dcterms:W3CDTF">2026-07-08T08:18:34Z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7775DFFEE5154579A19B5380FD95C1B3_13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