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054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 w:val="0"/>
          <w:bCs/>
          <w:snapToGrid w:val="0"/>
          <w:color w:val="000000" w:themeColor="text1"/>
          <w:kern w:val="0"/>
          <w:sz w:val="32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661D63A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 w:val="0"/>
          <w:bCs/>
          <w:snapToGrid w:val="0"/>
          <w:color w:val="000000" w:themeColor="text1"/>
          <w:kern w:val="0"/>
          <w:sz w:val="32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C19EFE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DFA0A4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:</w:t>
      </w:r>
    </w:p>
    <w:p w14:paraId="4722D75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left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0C9708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508A87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人民医院</w:t>
      </w:r>
    </w:p>
    <w:p w14:paraId="5A7DF9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en-US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采购老院区消防维保服务项目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en-US"/>
        </w:rPr>
        <w:t>报价函</w:t>
      </w:r>
    </w:p>
    <w:p w14:paraId="7B9549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 w14:paraId="1BEBAB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single"/>
          <w:lang w:val="en-US" w:eastAsia="zh-CN"/>
        </w:rPr>
        <w:t>威远县紧密型县域医共体管理委员会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：</w:t>
      </w:r>
    </w:p>
    <w:p w14:paraId="4E531F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ab/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报价单位名称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威远县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人民医院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采购老院区消防维保服务项目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工作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报价为人民币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  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元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大写：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  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元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</w:t>
      </w:r>
    </w:p>
    <w:p w14:paraId="01F21A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578E90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5ABE63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附件1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营业执照、法人身份证，委托代理人身份证及</w:t>
      </w:r>
    </w:p>
    <w:p w14:paraId="736660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授权委托书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如有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</w:t>
      </w:r>
    </w:p>
    <w:p w14:paraId="773411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13A56C9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right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报价单位：XXXX ( 盖 章 )</w:t>
      </w:r>
    </w:p>
    <w:p w14:paraId="136CE0E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             法定代表人签字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：XX</w:t>
      </w:r>
    </w:p>
    <w:p w14:paraId="742B4DE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联系人：</w:t>
      </w:r>
    </w:p>
    <w:p w14:paraId="1FB3F29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电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话：</w:t>
      </w:r>
    </w:p>
    <w:p w14:paraId="550C94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316" w:firstLineChars="1300"/>
        <w:jc w:val="both"/>
        <w:textAlignment w:val="baseline"/>
        <w:outlineLvl w:val="9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日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期：202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年XX月XX日</w:t>
      </w:r>
    </w:p>
    <w:p w14:paraId="40E4BF1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18DFA0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B22B25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附件2：</w:t>
      </w:r>
    </w:p>
    <w:p w14:paraId="523CBC9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F3AA7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02FC57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威远县人民医院</w:t>
      </w:r>
    </w:p>
    <w:p w14:paraId="3D3833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采购老院区消防维保服务项目需求清单</w:t>
      </w:r>
    </w:p>
    <w:p w14:paraId="55BDC228">
      <w:pPr>
        <w:pStyle w:val="8"/>
        <w:ind w:left="0" w:leftChars="0" w:firstLine="0" w:firstLine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tbl>
      <w:tblPr>
        <w:tblStyle w:val="10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2260"/>
        <w:gridCol w:w="973"/>
        <w:gridCol w:w="973"/>
        <w:gridCol w:w="1939"/>
        <w:gridCol w:w="1939"/>
      </w:tblGrid>
      <w:tr w14:paraId="3C56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74355FF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6EDA565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18E35E28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790176D0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0" w:type="auto"/>
            <w:vAlign w:val="center"/>
          </w:tcPr>
          <w:p w14:paraId="29A6B6A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单价（元）</w:t>
            </w:r>
          </w:p>
        </w:tc>
        <w:tc>
          <w:tcPr>
            <w:tcW w:w="1939" w:type="dxa"/>
            <w:vAlign w:val="center"/>
          </w:tcPr>
          <w:p w14:paraId="6807F494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金额（元）</w:t>
            </w:r>
          </w:p>
        </w:tc>
      </w:tr>
      <w:tr w14:paraId="3859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1" w:type="dxa"/>
            <w:vAlign w:val="center"/>
          </w:tcPr>
          <w:p w14:paraId="0B66039E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60" w:type="dxa"/>
            <w:vAlign w:val="center"/>
          </w:tcPr>
          <w:p w14:paraId="2C32A5EA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老院区消防维保服务</w:t>
            </w:r>
          </w:p>
        </w:tc>
        <w:tc>
          <w:tcPr>
            <w:tcW w:w="973" w:type="dxa"/>
            <w:vAlign w:val="center"/>
          </w:tcPr>
          <w:p w14:paraId="364A5EE3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73" w:type="dxa"/>
            <w:vAlign w:val="center"/>
          </w:tcPr>
          <w:p w14:paraId="708242B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年</w:t>
            </w:r>
          </w:p>
        </w:tc>
        <w:tc>
          <w:tcPr>
            <w:tcW w:w="1939" w:type="dxa"/>
            <w:vAlign w:val="center"/>
          </w:tcPr>
          <w:p w14:paraId="5C300B29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73F53EB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1717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0" w:name="heading_1"/>
    </w:p>
    <w:bookmarkEnd w:id="0"/>
    <w:p w14:paraId="2D3BE2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老院区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消防设施维保服务采购需求</w:t>
      </w:r>
    </w:p>
    <w:p w14:paraId="509481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第一章 项目概况与总体要求</w:t>
      </w:r>
    </w:p>
    <w:p w14:paraId="3C1F08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1.1 项目背景</w:t>
      </w:r>
    </w:p>
    <w:p w14:paraId="30C4D2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威远县人民医院是一家三级乙等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综合性医院，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现院区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总建筑面积约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4.62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万平方米，包括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门诊部、住院部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为确保医院消防安全，保障患者、医务人员及来访者的生命财产安全，保证消防设施时刻处于良好有效的运行状态，现拟通过公开采购方式，择优选择一家具备专业资质和丰富经验的消防技术服务机构，承担我院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住院部、门诊部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消防设施的日常维护、保养、检测及应急维修服务。</w:t>
      </w:r>
    </w:p>
    <w:p w14:paraId="463A1D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1.2 服务范围</w:t>
      </w:r>
    </w:p>
    <w:p w14:paraId="6679CB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服务范围涵盖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老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院区内所有建筑及附属区域的消防系统（含新建、改建、扩建区域），具体以采购人提供的消防设施清单及平面图为准。主要系统包括但不限于：</w:t>
      </w:r>
    </w:p>
    <w:p w14:paraId="5A423F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火灾自动报警系统：探测器、手动报警按钮、警报装置、火灾报警控制器、消防控制室图形显示装置、CRT系统等。</w:t>
      </w:r>
    </w:p>
    <w:p w14:paraId="07E9F9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消防联动控制系统：对消火栓系统、自动喷水灭火系统、防排烟系统、防火卷帘、消防电梯、非消防电源切断、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自动跟踪定位射流灭火系统（自动消防水炮）、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应急广播等设备的联动控制功能。</w:t>
      </w:r>
    </w:p>
    <w:p w14:paraId="0DF14E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3. 自动喷水灭火系统：喷淋泵、稳压泵、湿式报警阀组、水流指示器、信号蝶阀、末端试水装置、喷头等。</w:t>
      </w:r>
    </w:p>
    <w:p w14:paraId="28FC41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4. 消火栓系统：消火栓泵、稳压泵、室内外消火栓、消防水带、水枪、消防卷盘、水泵接合器等。</w:t>
      </w:r>
    </w:p>
    <w:p w14:paraId="2B98A7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5. 气体灭火系统（如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配电室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、数据中心等特定区域）： 钢瓶、喷头、控制器、探测器等。</w:t>
      </w:r>
    </w:p>
    <w:p w14:paraId="630CC5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6. 防烟排烟系统：送风机、排烟风机、防火阀、排烟阀、送风口、排烟口及控制系统。</w:t>
      </w:r>
    </w:p>
    <w:p w14:paraId="2B0970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7. 应急照明及疏散指示系统：应急照明灯、疏散指示标志灯及其集中控制装置。</w:t>
      </w:r>
    </w:p>
    <w:p w14:paraId="57E435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8. 消防通讯系统：消防专用电话、对讲电话等。</w:t>
      </w:r>
    </w:p>
    <w:p w14:paraId="705C7D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9. 消防电源及配电系统：消防设备专用配电箱/柜、双电源切换装置等。</w:t>
      </w:r>
    </w:p>
    <w:p w14:paraId="100B24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10. 其他消防设施：灭火器、消防斧、防火门、防火卷帘、应急广播扬声器等。</w:t>
      </w:r>
    </w:p>
    <w:p w14:paraId="76426A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1.3 服务期限</w:t>
      </w:r>
    </w:p>
    <w:p w14:paraId="1A09EC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1000" w:firstLineChars="30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壹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年。</w:t>
      </w:r>
    </w:p>
    <w:p w14:paraId="496004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1.4 服务目标</w:t>
      </w:r>
    </w:p>
    <w:p w14:paraId="4764D9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确保医院所有消防设施完好有效，系统运行正常，符合国家现行消防法律法规、技术标准（如《建筑设计防火规范》GB50016、《火灾自动报警系统设计规范》GB50116、《建筑消防设施的维护管理》GB25201等）及本地消防部门的要求。确保医院全年无因消防设施维保不到位导致的重大消防安全事故，并通过消防部门的各项检查。</w:t>
      </w:r>
    </w:p>
    <w:p w14:paraId="37F20A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第二章 服务内容与具体要求</w:t>
      </w:r>
    </w:p>
    <w:p w14:paraId="037FBB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2.1 日常巡检与定期保养</w:t>
      </w:r>
    </w:p>
    <w:p w14:paraId="21E08E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月度巡检保养：每月对所有消防设施进行至少1次全面巡检和基础保养，填写详细巡检保养记录，由双方签字确认。重点检查设备外观、运行状态、指示灯、压力、液位等。</w:t>
      </w:r>
    </w:p>
    <w:p w14:paraId="0EC929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季度测试与保养：每季度对火灾自动报警系统、消防联动控制系统、消火栓系统、喷淋系统、防排烟系统等主要系统进行功能性测试和深度保养，确保联动逻辑正确，设备启动正常。</w:t>
      </w:r>
    </w:p>
    <w:p w14:paraId="3D1493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3. 年度全面检测与保养：在服务合同期内，提供一次符合消防部门要求的全面检测，并出具正式的《建筑消防设施年度检测报告》。对全部消防设施进行彻底清洁、润滑、调整、更换易损件等综合性保养。</w:t>
      </w:r>
    </w:p>
    <w:p w14:paraId="4B8006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2.2 应急维修与故障排除</w:t>
      </w:r>
    </w:p>
    <w:p w14:paraId="15A523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提供7×24小时应急维修服务，设立24小时服务专线。</w:t>
      </w:r>
    </w:p>
    <w:p w14:paraId="0B9E0A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接到医院消防故障通知后，响应时间不超过 30分钟（电话指导），维保人员应在 1小时 内到达现场（指从接到报修至人员到达医院消防控制室的时间）。</w:t>
      </w:r>
    </w:p>
    <w:p w14:paraId="71ECF8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3. 一般故障应在4小时内修复；复杂故障应在24小时内提出解决方案并尽快修复；需采购配件的，应书面说明情况，配件到位后立即修复。重大故障（导致系统瘫痪）应立即全力抢修。</w:t>
      </w:r>
    </w:p>
    <w:p w14:paraId="48FF635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4. 所有维修更换的部件、材料均需符合国家标准，并提供合格证明。更换主要部件前须经采购人确认。</w:t>
      </w:r>
    </w:p>
    <w:p w14:paraId="53ECDA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2.3 技术支持与培训</w:t>
      </w:r>
    </w:p>
    <w:p w14:paraId="1F2A50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每年至少为医院消防控制室值班人员、安保人员及相关管理人员提供 2次消防设施操作、日常管理及应急处理的专业培训。</w:t>
      </w:r>
    </w:p>
    <w:p w14:paraId="47C601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配合医院完成消防演练，提供技术指导。</w:t>
      </w:r>
    </w:p>
    <w:p w14:paraId="27122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3. 及时向医院通报消防法律法规、技术规范的最新动态。</w:t>
      </w:r>
    </w:p>
    <w:p w14:paraId="50B46A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2.4 档案管理</w:t>
      </w:r>
    </w:p>
    <w:p w14:paraId="247202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为医院所有消防设施建立并更新电子及纸质维护档案，一机一档。</w:t>
      </w:r>
    </w:p>
    <w:p w14:paraId="1BDA66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档案内容应包括：设备说明书、合格证、巡检记录、保养记录、测试报告、维修记录、更换部件记录、年度检测报告等。</w:t>
      </w:r>
    </w:p>
    <w:p w14:paraId="59305E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3. 每月向医院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保卫科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提交月度服务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检测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报告。</w:t>
      </w:r>
    </w:p>
    <w:p w14:paraId="59E8B5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2.5 配件与耗材</w:t>
      </w:r>
    </w:p>
    <w:p w14:paraId="4632C4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1. 维保服务费应包含日常保养所需的小型易损件、普通耗材（如普通喷头、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烟雾报警器、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小型继电器、密封垫圈、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传感器、阀门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等）。</w:t>
      </w:r>
    </w:p>
    <w:p w14:paraId="0EB94D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2. 价值超过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1000元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人民币的部件或主要设备（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如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控制器模块、水泵、风机等）的更换费用不计入维保费用，按成本价另行结算，需事先报价并经采购人书面同意。</w:t>
      </w:r>
    </w:p>
    <w:p w14:paraId="3A4E06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326EB4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重要提示：本需求书是潜在供应商准备响应文件和报价的依据。供应商应仔细阅读所有条款，并对医院现场进行实地勘察，充分了解项目实际情况。未按此要求编制的响应文件可能导致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报价作废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</w:t>
      </w:r>
    </w:p>
    <w:p w14:paraId="5EBCFE4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A7031D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77D43A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CEBD6F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C811A7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781C89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A4CCDA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附件3：</w:t>
      </w:r>
    </w:p>
    <w:p w14:paraId="5CC4CD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2F5DB0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威远县人民医院</w:t>
      </w:r>
    </w:p>
    <w:p w14:paraId="71B538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采购老院区消防维保服务项目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要求应答表</w:t>
      </w:r>
    </w:p>
    <w:p w14:paraId="084513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</w:p>
    <w:p w14:paraId="29695717">
      <w:pPr>
        <w:pStyle w:val="7"/>
        <w:rPr>
          <w:rFonts w:hint="eastAsia"/>
        </w:rPr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1"/>
        <w:gridCol w:w="3881"/>
        <w:gridCol w:w="1336"/>
      </w:tblGrid>
      <w:tr w14:paraId="5EA0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700B9F2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项目要求</w:t>
            </w:r>
          </w:p>
        </w:tc>
        <w:tc>
          <w:tcPr>
            <w:tcW w:w="2254" w:type="pct"/>
            <w:noWrap w:val="0"/>
            <w:vAlign w:val="center"/>
          </w:tcPr>
          <w:p w14:paraId="0D8F838A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响应文件应答内容</w:t>
            </w:r>
          </w:p>
        </w:tc>
        <w:tc>
          <w:tcPr>
            <w:tcW w:w="776" w:type="pct"/>
            <w:noWrap w:val="0"/>
            <w:vAlign w:val="center"/>
          </w:tcPr>
          <w:p w14:paraId="069E7D97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备注</w:t>
            </w:r>
          </w:p>
        </w:tc>
      </w:tr>
      <w:tr w14:paraId="4C79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518DF90B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1525F5D8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196FC550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77D2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42091E1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6CBBC269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2C2FEBF6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5931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954463E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3876B4F4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0316C10B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4E54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5CA7DDF2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248C92EA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2FCF58AA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</w:tbl>
    <w:p w14:paraId="1FC9B789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</w:p>
    <w:p w14:paraId="495D76EA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说明：供应商必须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按照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文件要求据实逐条填写，不得虚假陈述，否则，其响应文件无效并按规定追究其相关责任。</w:t>
      </w:r>
    </w:p>
    <w:p w14:paraId="52D2B120">
      <w:pPr>
        <w:rPr>
          <w:rFonts w:hint="eastAsia"/>
        </w:rPr>
      </w:pPr>
    </w:p>
    <w:p w14:paraId="7B37736C">
      <w:pPr>
        <w:rPr>
          <w:rFonts w:hint="eastAsia"/>
        </w:rPr>
      </w:pPr>
    </w:p>
    <w:p w14:paraId="0922BE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供应商名称：XXX（盖单位公章）</w:t>
      </w:r>
    </w:p>
    <w:p w14:paraId="7D431F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法定代表人/单位负责人或授权代表（签字或加盖个人印章）：XXX</w:t>
      </w:r>
    </w:p>
    <w:p w14:paraId="587775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723" w:firstLineChars="225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日  期：XXX年XXX月XXX日</w:t>
      </w:r>
    </w:p>
    <w:sectPr>
      <w:footerReference r:id="rId5" w:type="default"/>
      <w:pgSz w:w="11906" w:h="16838"/>
      <w:pgMar w:top="2098" w:right="1757" w:bottom="1928" w:left="1757" w:header="851" w:footer="158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5F1CBD-B5FA-4DCF-AF94-5BF2945B15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0828CF-302C-4924-87B8-84676B5E115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DA34DB3-B1D9-403F-B525-58E25D0D27C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3090BE0-30BC-40B8-921B-463078DA23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6E7C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06F90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06F90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80534"/>
    <w:rsid w:val="023C78EF"/>
    <w:rsid w:val="06580534"/>
    <w:rsid w:val="06AE0A6C"/>
    <w:rsid w:val="0CDB27A3"/>
    <w:rsid w:val="0E6068D8"/>
    <w:rsid w:val="0EF139CF"/>
    <w:rsid w:val="16D649BC"/>
    <w:rsid w:val="1ABC2219"/>
    <w:rsid w:val="1B4C3A5C"/>
    <w:rsid w:val="1B8847D2"/>
    <w:rsid w:val="20AC7E65"/>
    <w:rsid w:val="219519F6"/>
    <w:rsid w:val="24A70000"/>
    <w:rsid w:val="27BD5803"/>
    <w:rsid w:val="28E62B38"/>
    <w:rsid w:val="28EB5251"/>
    <w:rsid w:val="294B1B00"/>
    <w:rsid w:val="29716EA5"/>
    <w:rsid w:val="306A28AD"/>
    <w:rsid w:val="390908A8"/>
    <w:rsid w:val="3A6177C9"/>
    <w:rsid w:val="3BBC33B9"/>
    <w:rsid w:val="3BBC4DF8"/>
    <w:rsid w:val="3E5105F1"/>
    <w:rsid w:val="3F420B80"/>
    <w:rsid w:val="3F6D76B7"/>
    <w:rsid w:val="455108C3"/>
    <w:rsid w:val="46E90E0E"/>
    <w:rsid w:val="47B20C29"/>
    <w:rsid w:val="52833022"/>
    <w:rsid w:val="59471D37"/>
    <w:rsid w:val="5D9D57AF"/>
    <w:rsid w:val="61883D1E"/>
    <w:rsid w:val="61D167D9"/>
    <w:rsid w:val="628F2C23"/>
    <w:rsid w:val="63F91396"/>
    <w:rsid w:val="66F03011"/>
    <w:rsid w:val="67C46E61"/>
    <w:rsid w:val="68B43480"/>
    <w:rsid w:val="68C642C9"/>
    <w:rsid w:val="6BBD5340"/>
    <w:rsid w:val="706A4594"/>
    <w:rsid w:val="71AF640B"/>
    <w:rsid w:val="752B15CB"/>
    <w:rsid w:val="778B0506"/>
    <w:rsid w:val="77C74EAF"/>
    <w:rsid w:val="79817A0B"/>
    <w:rsid w:val="7D653D63"/>
    <w:rsid w:val="7E862A8C"/>
    <w:rsid w:val="7F46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5"/>
      <w:szCs w:val="15"/>
      <w:lang w:val="en-US" w:eastAsia="en-US" w:bidi="ar-SA"/>
    </w:rPr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next w:val="1"/>
    <w:unhideWhenUsed/>
    <w:qFormat/>
    <w:uiPriority w:val="99"/>
    <w:pPr>
      <w:tabs>
        <w:tab w:val="left" w:pos="0"/>
      </w:tabs>
      <w:ind w:firstLine="420" w:firstLineChars="100"/>
    </w:pPr>
  </w:style>
  <w:style w:type="paragraph" w:styleId="8">
    <w:name w:val="Body Text First Indent 2"/>
    <w:basedOn w:val="3"/>
    <w:qFormat/>
    <w:uiPriority w:val="0"/>
    <w:pPr>
      <w:ind w:left="200" w:firstLine="420"/>
    </w:p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14">
    <w:name w:val="font51"/>
    <w:basedOn w:val="11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1d550998-1da7-4faa-a780-ea940509ca98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1DF77A5E</paraID>
      <start>2</start>
      <end>3</end>
      <status>modified</status>
      <modifiedWord>）</modifiedWord>
      <trackRevisions>false</trackRevisions>
    </reviewItem>
    <reviewItem>
      <errorID>c25c075e-9b86-43ad-b357-eb21a17e3ad9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65F5F994</paraID>
      <start>2</start>
      <end>3</end>
      <status>modified</status>
      <modifiedWord>）</modifiedWord>
      <trackRevisions>false</trackRevisions>
    </reviewItem>
    <reviewItem>
      <errorID>6eb21e3b-1791-4ddc-a0fe-c64a15006f6d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2FE057F</paraID>
      <start>2</start>
      <end>3</end>
      <status>modified</status>
      <modifiedWord>）</modifiedWord>
      <trackRevisions>false</trackRevisions>
    </reviewItem>
    <reviewItem>
      <errorID>4e5248f3-a6f0-4f6e-85e0-f5984125b6b0</errorID>
      <errorWord>章</errorWord>
      <group>L1_Punc</group>
      <groupName>标点问题</groupName>
      <ability>L2_Punc</ability>
      <abilityName>标点符号检查</abilityName>
      <candidateList>
        <item>章。</item>
      </candidateList>
      <explain/>
      <paraID>2B36DB31</paraID>
      <start>22</start>
      <end>24</end>
      <status>modified</status>
      <modifiedWord>章。</modifiedWord>
      <trackRevisions>false</trackRevisions>
    </reviewItem>
    <reviewItem>
      <errorID>20f7acb4-181c-4d33-a622-e933b4410c98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5F8FDC8F</paraID>
      <start>9</start>
      <end>10</end>
      <status>modified</status>
      <modifiedWord>－</modifiedWord>
      <trackRevisions>false</trackRevisions>
    </reviewItem>
    <reviewItem>
      <errorID>12725fa9-12e8-4557-b358-239403332fd8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5079558B</paraID>
      <start>2</start>
      <end>3</end>
      <status>modified</status>
      <modifiedWord>）</modifiedWord>
      <trackRevisions>false</trackRevisions>
    </reviewItem>
    <reviewItem>
      <errorID>d0652cf9-1a1b-41cf-a59e-08574d07408f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5859E36</paraID>
      <start>11</start>
      <end>12</end>
      <status>modified</status>
      <modifiedWord>－</modifiedWord>
      <trackRevisions>false</trackRevisions>
    </reviewItem>
    <reviewItem>
      <errorID>f684dd8b-a7b6-417f-8c9a-7f09e5698929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5859E36</paraID>
      <start>61</start>
      <end>62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4010d5-d1c6-46f4-af58-7f7477b1b9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2706</Words>
  <Characters>2862</Characters>
  <Lines>0</Lines>
  <Paragraphs>0</Paragraphs>
  <TotalTime>1</TotalTime>
  <ScaleCrop>false</ScaleCrop>
  <LinksUpToDate>false</LinksUpToDate>
  <CharactersWithSpaces>3010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2025-12-12T01:48:00Z</dcterms:created>
  <dc:creator>糖糖</dc:creator>
  <cp:lastModifiedBy>啊</cp:lastModifiedBy>
  <cp:lastPrinted>2026-07-30T03:04:00Z</cp:lastPrinted>
  <dcterms:modified xsi:type="dcterms:W3CDTF">2026-07-30T03:13:05Z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F74C932647FE4B69814C4C82A3AD1802_13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