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FA155">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36320DB7">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县人民医院铥激光能量系统</w:t>
      </w:r>
    </w:p>
    <w:p w14:paraId="4CEFD9FF">
      <w:pPr>
        <w:pStyle w:val="9"/>
        <w:ind w:firstLine="723" w:firstLineChars="200"/>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购置明细表</w:t>
      </w:r>
    </w:p>
    <w:tbl>
      <w:tblPr>
        <w:tblStyle w:val="7"/>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4C91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231C0B60">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1FB1DECB">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2E50DDE0">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5C6E44C6">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总价（万元）</w:t>
            </w:r>
          </w:p>
        </w:tc>
      </w:tr>
      <w:tr w14:paraId="3B65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7A1C68A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69191298">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铥激光能量系统</w:t>
            </w:r>
          </w:p>
        </w:tc>
        <w:tc>
          <w:tcPr>
            <w:tcW w:w="2085" w:type="dxa"/>
            <w:noWrap w:val="0"/>
            <w:vAlign w:val="center"/>
          </w:tcPr>
          <w:p w14:paraId="4C99707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1套</w:t>
            </w:r>
          </w:p>
        </w:tc>
        <w:tc>
          <w:tcPr>
            <w:tcW w:w="2505" w:type="dxa"/>
            <w:noWrap w:val="0"/>
            <w:vAlign w:val="center"/>
          </w:tcPr>
          <w:p w14:paraId="56890B5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180</w:t>
            </w:r>
          </w:p>
        </w:tc>
      </w:tr>
      <w:tr w14:paraId="4C55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39AA3695">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353EC669">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0462E7B9">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656D505D">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小写：180万元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壹佰捌拾万元整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5A9BEE0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b/>
          <w:bCs/>
          <w:color w:val="000000"/>
          <w:sz w:val="28"/>
          <w:szCs w:val="28"/>
          <w:lang w:val="en-US" w:eastAsia="zh-CN"/>
        </w:rPr>
      </w:pPr>
    </w:p>
    <w:p w14:paraId="4ECE9E4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b/>
          <w:bCs/>
          <w:color w:val="000000"/>
          <w:sz w:val="28"/>
          <w:szCs w:val="28"/>
          <w:lang w:val="en-US" w:eastAsia="zh-CN"/>
        </w:rPr>
      </w:pPr>
    </w:p>
    <w:p w14:paraId="2B7EEFF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b/>
          <w:bCs/>
          <w:color w:val="000000"/>
          <w:sz w:val="28"/>
          <w:szCs w:val="28"/>
          <w:lang w:val="en-US" w:eastAsia="zh-CN"/>
        </w:rPr>
      </w:pPr>
    </w:p>
    <w:p w14:paraId="1EDA27BF">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eastAsia" w:ascii="方正仿宋_GB18030" w:hAnsi="方正仿宋_GB18030" w:eastAsia="方正仿宋_GB18030" w:cs="方正仿宋_GB18030"/>
          <w:b/>
          <w:bCs/>
          <w:color w:val="000000"/>
          <w:sz w:val="32"/>
          <w:szCs w:val="32"/>
          <w:lang w:val="en-US" w:eastAsia="zh-CN"/>
        </w:rPr>
      </w:pPr>
    </w:p>
    <w:p w14:paraId="79457509">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eastAsia" w:ascii="方正仿宋_GB18030" w:hAnsi="方正仿宋_GB18030" w:eastAsia="方正仿宋_GB18030" w:cs="方正仿宋_GB18030"/>
          <w:b/>
          <w:bCs/>
          <w:color w:val="000000"/>
          <w:sz w:val="32"/>
          <w:szCs w:val="32"/>
          <w:lang w:val="en-US" w:eastAsia="zh-CN"/>
        </w:rPr>
      </w:pPr>
    </w:p>
    <w:p w14:paraId="6023B87F">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eastAsia" w:ascii="宋体" w:hAnsi="宋体" w:eastAsia="宋体" w:cs="宋体"/>
          <w:color w:val="auto"/>
          <w:sz w:val="24"/>
          <w:szCs w:val="24"/>
          <w:highlight w:val="none"/>
        </w:rPr>
      </w:pPr>
    </w:p>
    <w:p w14:paraId="12FCB9F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方正仿宋_GB18030" w:hAnsi="方正仿宋_GB18030" w:eastAsia="方正仿宋_GB18030" w:cs="方正仿宋_GB18030"/>
          <w:b/>
          <w:bCs/>
          <w:color w:val="000000"/>
          <w:sz w:val="32"/>
          <w:szCs w:val="32"/>
          <w:lang w:val="en-US" w:eastAsia="zh-CN"/>
        </w:rPr>
      </w:pPr>
    </w:p>
    <w:p w14:paraId="6DE397D8">
      <w:pPr>
        <w:rPr>
          <w:rFonts w:hint="default" w:ascii="Times New Roman" w:hAnsi="Times New Roman" w:eastAsia="方正仿宋简体" w:cs="Times New Roman"/>
          <w:b/>
          <w:bCs/>
          <w:i w:val="0"/>
          <w:iCs w:val="0"/>
          <w:caps w:val="0"/>
          <w:color w:val="auto"/>
          <w:spacing w:val="0"/>
          <w:sz w:val="32"/>
          <w:szCs w:val="32"/>
          <w:highlight w:val="none"/>
          <w:lang w:val="en-US" w:eastAsia="zh-CN"/>
        </w:rPr>
      </w:pPr>
    </w:p>
    <w:p w14:paraId="0715EE17">
      <w:pPr>
        <w:rPr>
          <w:rFonts w:hint="eastAsia" w:hAnsi="Times New Roman" w:eastAsia="方正仿宋简体" w:cs="Times New Roman"/>
          <w:b/>
          <w:bCs/>
          <w:i w:val="0"/>
          <w:iCs w:val="0"/>
          <w:caps w:val="0"/>
          <w:color w:val="auto"/>
          <w:spacing w:val="0"/>
          <w:sz w:val="32"/>
          <w:szCs w:val="32"/>
          <w:highlight w:val="none"/>
          <w:lang w:val="en-US" w:eastAsia="zh-CN"/>
        </w:rPr>
      </w:pPr>
    </w:p>
    <w:p w14:paraId="68992C97">
      <w:pPr>
        <w:rPr>
          <w:rFonts w:hint="eastAsia" w:hAnsi="Times New Roman" w:eastAsia="方正仿宋简体" w:cs="Times New Roman"/>
          <w:b/>
          <w:bCs/>
          <w:i w:val="0"/>
          <w:iCs w:val="0"/>
          <w:caps w:val="0"/>
          <w:color w:val="auto"/>
          <w:spacing w:val="0"/>
          <w:sz w:val="32"/>
          <w:szCs w:val="32"/>
          <w:highlight w:val="none"/>
          <w:lang w:val="en-US" w:eastAsia="zh-CN"/>
        </w:rPr>
      </w:pPr>
    </w:p>
    <w:p w14:paraId="36DE6B0D">
      <w:pPr>
        <w:rPr>
          <w:rFonts w:hint="eastAsia" w:hAnsi="Times New Roman" w:eastAsia="方正仿宋简体" w:cs="Times New Roman"/>
          <w:b/>
          <w:bCs/>
          <w:i w:val="0"/>
          <w:iCs w:val="0"/>
          <w:caps w:val="0"/>
          <w:color w:val="auto"/>
          <w:spacing w:val="0"/>
          <w:sz w:val="32"/>
          <w:szCs w:val="32"/>
          <w:highlight w:val="none"/>
          <w:lang w:val="en-US" w:eastAsia="zh-CN"/>
        </w:rPr>
      </w:pPr>
    </w:p>
    <w:p w14:paraId="6220E603">
      <w:pPr>
        <w:rPr>
          <w:rFonts w:hint="eastAsia" w:hAnsi="Times New Roman" w:eastAsia="方正仿宋简体" w:cs="Times New Roman"/>
          <w:b/>
          <w:bCs/>
          <w:i w:val="0"/>
          <w:iCs w:val="0"/>
          <w:caps w:val="0"/>
          <w:color w:val="auto"/>
          <w:spacing w:val="0"/>
          <w:sz w:val="32"/>
          <w:szCs w:val="32"/>
          <w:highlight w:val="none"/>
          <w:lang w:val="en-US" w:eastAsia="zh-CN"/>
        </w:rPr>
      </w:pPr>
    </w:p>
    <w:p w14:paraId="791EB813">
      <w:pPr>
        <w:rPr>
          <w:rFonts w:hint="eastAsia" w:hAnsi="Times New Roman" w:eastAsia="方正仿宋简体" w:cs="Times New Roman"/>
          <w:b/>
          <w:bCs/>
          <w:i w:val="0"/>
          <w:iCs w:val="0"/>
          <w:caps w:val="0"/>
          <w:color w:val="auto"/>
          <w:spacing w:val="0"/>
          <w:sz w:val="32"/>
          <w:szCs w:val="32"/>
          <w:highlight w:val="none"/>
          <w:lang w:val="en-US" w:eastAsia="zh-CN"/>
        </w:rPr>
      </w:pPr>
    </w:p>
    <w:p w14:paraId="0BECD542">
      <w:pPr>
        <w:rPr>
          <w:rFonts w:hint="eastAsia" w:hAnsi="Times New Roman" w:eastAsia="方正仿宋简体" w:cs="Times New Roman"/>
          <w:b/>
          <w:bCs/>
          <w:i w:val="0"/>
          <w:iCs w:val="0"/>
          <w:caps w:val="0"/>
          <w:color w:val="auto"/>
          <w:spacing w:val="0"/>
          <w:sz w:val="32"/>
          <w:szCs w:val="32"/>
          <w:highlight w:val="none"/>
          <w:lang w:val="en-US" w:eastAsia="zh-CN"/>
        </w:rPr>
      </w:pPr>
    </w:p>
    <w:p w14:paraId="66332135">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675DE11E">
      <w:pPr>
        <w:pStyle w:val="9"/>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县人民医院购置铥激光能量系统参数明细表及配置清单</w:t>
      </w:r>
    </w:p>
    <w:tbl>
      <w:tblPr>
        <w:tblStyle w:val="10"/>
        <w:tblW w:w="53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7"/>
        <w:gridCol w:w="2817"/>
        <w:gridCol w:w="5840"/>
      </w:tblGrid>
      <w:tr w14:paraId="6F1F4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7" w:type="pct"/>
            <w:noWrap w:val="0"/>
            <w:vAlign w:val="center"/>
          </w:tcPr>
          <w:p w14:paraId="21F5E3BC">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494" w:type="pct"/>
            <w:noWrap w:val="0"/>
            <w:vAlign w:val="center"/>
          </w:tcPr>
          <w:p w14:paraId="29D0336C">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3097" w:type="pct"/>
            <w:noWrap w:val="0"/>
            <w:vAlign w:val="center"/>
          </w:tcPr>
          <w:p w14:paraId="40D62CD9">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07B4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7" w:type="pct"/>
            <w:noWrap w:val="0"/>
            <w:vAlign w:val="center"/>
          </w:tcPr>
          <w:p w14:paraId="47540B28">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494" w:type="pct"/>
            <w:noWrap w:val="0"/>
            <w:vAlign w:val="center"/>
          </w:tcPr>
          <w:p w14:paraId="03570FE7">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方正仿宋简体" w:hAnsi="方正仿宋简体" w:eastAsia="方正仿宋简体" w:cs="方正仿宋简体"/>
                <w:b/>
                <w:bCs/>
                <w:snapToGrid w:val="0"/>
                <w:color w:val="auto"/>
                <w:sz w:val="28"/>
                <w:szCs w:val="28"/>
                <w:lang w:val="en-US" w:eastAsia="zh-CN"/>
              </w:rPr>
            </w:pPr>
            <w:r>
              <w:rPr>
                <w:rFonts w:hint="eastAsia" w:ascii="方正仿宋简体" w:hAnsi="方正仿宋简体" w:eastAsia="方正仿宋简体" w:cs="方正仿宋简体"/>
                <w:b/>
                <w:bCs/>
                <w:snapToGrid w:val="0"/>
                <w:color w:val="auto"/>
                <w:sz w:val="28"/>
                <w:szCs w:val="28"/>
                <w:lang w:val="en-US" w:eastAsia="zh-CN"/>
              </w:rPr>
              <w:t>铥激光能量系统</w:t>
            </w:r>
          </w:p>
        </w:tc>
        <w:tc>
          <w:tcPr>
            <w:tcW w:w="3097" w:type="pct"/>
            <w:noWrap w:val="0"/>
            <w:vAlign w:val="top"/>
          </w:tcPr>
          <w:p w14:paraId="363C6A0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Hans"/>
              </w:rPr>
            </w:pPr>
            <w:r>
              <w:rPr>
                <w:rFonts w:hint="eastAsia" w:ascii="Times New Roman" w:hAnsi="Times New Roman" w:eastAsia="方正仿宋简体" w:cs="Times New Roman"/>
                <w:b/>
                <w:bCs/>
                <w:sz w:val="28"/>
                <w:szCs w:val="28"/>
                <w:lang w:val="en-US" w:eastAsia="zh-CN"/>
              </w:rPr>
              <w:t>1.用于泌尿系结石的碎石和前列腺的汽化和凝固</w:t>
            </w:r>
          </w:p>
          <w:p w14:paraId="5C0F49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Hans"/>
              </w:rPr>
            </w:pPr>
            <w:r>
              <w:rPr>
                <w:rFonts w:hint="eastAsia" w:ascii="Times New Roman" w:hAnsi="Times New Roman" w:eastAsia="方正仿宋简体" w:cs="Times New Roman"/>
                <w:b/>
                <w:bCs/>
                <w:sz w:val="28"/>
                <w:szCs w:val="28"/>
                <w:lang w:val="en-US" w:eastAsia="zh-CN"/>
              </w:rPr>
              <w:t>2.治疗激光终端输出平均功率：≥40</w:t>
            </w:r>
            <w:r>
              <w:rPr>
                <w:rFonts w:hint="eastAsia" w:ascii="Times New Roman" w:hAnsi="Times New Roman" w:eastAsia="方正仿宋简体" w:cs="Times New Roman"/>
                <w:b/>
                <w:bCs/>
                <w:sz w:val="28"/>
                <w:szCs w:val="28"/>
                <w:lang w:val="en-US" w:eastAsia="zh-Hans"/>
              </w:rPr>
              <w:t>W</w:t>
            </w:r>
          </w:p>
          <w:p w14:paraId="1E948B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 xml:space="preserve">3.工作激光输出波长：≥1900nm </w:t>
            </w:r>
          </w:p>
          <w:p w14:paraId="44A11A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zh-CN" w:eastAsia="zh-CN"/>
              </w:rPr>
            </w:pPr>
            <w:r>
              <w:rPr>
                <w:rFonts w:hint="eastAsia" w:ascii="Times New Roman" w:hAnsi="Times New Roman" w:eastAsia="方正仿宋简体" w:cs="Times New Roman"/>
                <w:b/>
                <w:bCs/>
                <w:sz w:val="28"/>
                <w:szCs w:val="28"/>
                <w:lang w:val="en-US" w:eastAsia="zh-CN"/>
              </w:rPr>
              <w:t>4.</w:t>
            </w:r>
            <w:r>
              <w:rPr>
                <w:rFonts w:hint="eastAsia" w:ascii="Times New Roman" w:hAnsi="Times New Roman" w:eastAsia="方正仿宋简体" w:cs="Times New Roman"/>
                <w:b/>
                <w:bCs/>
                <w:sz w:val="28"/>
                <w:szCs w:val="28"/>
                <w:lang w:val="zh-CN" w:eastAsia="zh-CN"/>
              </w:rPr>
              <w:t>该设备可兼容一次性使用光纤</w:t>
            </w:r>
            <w:r>
              <w:rPr>
                <w:rFonts w:hint="eastAsia" w:ascii="Times New Roman" w:hAnsi="Times New Roman" w:eastAsia="方正仿宋简体" w:cs="Times New Roman"/>
                <w:b/>
                <w:bCs/>
                <w:sz w:val="28"/>
                <w:szCs w:val="28"/>
                <w:lang w:val="en-US" w:eastAsia="zh-CN"/>
              </w:rPr>
              <w:t>和重复光纤</w:t>
            </w:r>
            <w:r>
              <w:rPr>
                <w:rFonts w:hint="eastAsia" w:ascii="Times New Roman" w:hAnsi="Times New Roman" w:eastAsia="方正仿宋简体" w:cs="Times New Roman"/>
                <w:b/>
                <w:bCs/>
                <w:sz w:val="28"/>
                <w:szCs w:val="28"/>
                <w:lang w:val="zh-CN" w:eastAsia="zh-CN"/>
              </w:rPr>
              <w:t>，</w:t>
            </w:r>
            <w:r>
              <w:rPr>
                <w:rFonts w:hint="eastAsia" w:ascii="Times New Roman" w:hAnsi="Times New Roman" w:eastAsia="方正仿宋简体" w:cs="Times New Roman"/>
                <w:b/>
                <w:bCs/>
                <w:sz w:val="28"/>
                <w:szCs w:val="28"/>
                <w:lang w:val="en-US" w:eastAsia="zh-CN"/>
              </w:rPr>
              <w:t>光纤种类≥4种</w:t>
            </w:r>
          </w:p>
          <w:p w14:paraId="43F243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5.激光工作方式：连续波</w:t>
            </w:r>
            <w:r>
              <w:rPr>
                <w:rFonts w:hint="default" w:ascii="Times New Roman" w:hAnsi="Times New Roman" w:eastAsia="方正仿宋简体" w:cs="Times New Roman"/>
                <w:b/>
                <w:bCs/>
                <w:sz w:val="28"/>
                <w:szCs w:val="28"/>
                <w:lang w:val="en-US" w:eastAsia="zh-CN"/>
              </w:rPr>
              <w:t>和</w:t>
            </w:r>
            <w:r>
              <w:rPr>
                <w:rFonts w:hint="eastAsia" w:ascii="Times New Roman" w:hAnsi="Times New Roman" w:eastAsia="方正仿宋简体" w:cs="Times New Roman"/>
                <w:b/>
                <w:bCs/>
                <w:sz w:val="28"/>
                <w:szCs w:val="28"/>
                <w:lang w:val="en-US" w:eastAsia="zh-CN"/>
              </w:rPr>
              <w:t>脉冲波</w:t>
            </w:r>
          </w:p>
          <w:p w14:paraId="2B918A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6.具有控制能量稳定功能，使激光能量输出不稳定度：≤±5%</w:t>
            </w:r>
          </w:p>
          <w:p w14:paraId="6D885C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7.具有控制能量稳定功能，使激光输出功率的复现性：≤±5%</w:t>
            </w:r>
          </w:p>
          <w:p w14:paraId="1C9579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8.脉冲频率：</w:t>
            </w:r>
            <w:r>
              <w:rPr>
                <w:rFonts w:hint="default" w:ascii="Times New Roman" w:hAnsi="Times New Roman" w:eastAsia="方正仿宋简体" w:cs="Times New Roman"/>
                <w:b/>
                <w:bCs/>
                <w:sz w:val="28"/>
                <w:szCs w:val="28"/>
                <w:lang w:val="en-US" w:eastAsia="zh-CN"/>
              </w:rPr>
              <w:t>可调，≥</w:t>
            </w:r>
            <w:r>
              <w:rPr>
                <w:rFonts w:hint="eastAsia" w:ascii="Times New Roman" w:hAnsi="Times New Roman" w:eastAsia="方正仿宋简体" w:cs="Times New Roman"/>
                <w:b/>
                <w:bCs/>
                <w:sz w:val="28"/>
                <w:szCs w:val="28"/>
                <w:lang w:val="en-US" w:eastAsia="zh-CN"/>
              </w:rPr>
              <w:t>2200Hz</w:t>
            </w:r>
          </w:p>
          <w:p w14:paraId="50D448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9.脉冲宽度可调，</w:t>
            </w:r>
            <w:r>
              <w:rPr>
                <w:rFonts w:hint="default" w:ascii="Times New Roman" w:hAnsi="Times New Roman" w:eastAsia="方正仿宋简体" w:cs="Times New Roman"/>
                <w:b/>
                <w:bCs/>
                <w:sz w:val="28"/>
                <w:szCs w:val="28"/>
                <w:lang w:val="en-US" w:eastAsia="zh-CN"/>
              </w:rPr>
              <w:t>窄脉宽≥20</w:t>
            </w:r>
            <w:r>
              <w:rPr>
                <w:rFonts w:hint="eastAsia" w:ascii="Times New Roman" w:hAnsi="Times New Roman" w:eastAsia="方正仿宋简体" w:cs="Times New Roman"/>
                <w:b/>
                <w:bCs/>
                <w:sz w:val="28"/>
                <w:szCs w:val="28"/>
                <w:lang w:val="en-US" w:eastAsia="zh-CN"/>
              </w:rPr>
              <w:t>0μs</w:t>
            </w:r>
          </w:p>
          <w:p w14:paraId="0D0008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10.</w:t>
            </w:r>
            <w:r>
              <w:rPr>
                <w:rFonts w:hint="eastAsia" w:ascii="Times New Roman" w:hAnsi="Times New Roman" w:eastAsia="方正仿宋简体" w:cs="Times New Roman"/>
                <w:b/>
                <w:bCs/>
                <w:sz w:val="28"/>
                <w:szCs w:val="28"/>
                <w:lang w:val="en-US" w:eastAsia="zh-Hans"/>
              </w:rPr>
              <w:t>宽脉宽：</w:t>
            </w:r>
            <w:r>
              <w:rPr>
                <w:rFonts w:hint="default" w:ascii="Times New Roman" w:hAnsi="Times New Roman" w:eastAsia="方正仿宋简体" w:cs="Times New Roman"/>
                <w:b/>
                <w:bCs/>
                <w:sz w:val="28"/>
                <w:szCs w:val="28"/>
                <w:lang w:val="en-US" w:eastAsia="zh-Hans"/>
              </w:rPr>
              <w:t>≥</w:t>
            </w:r>
            <w:r>
              <w:rPr>
                <w:rFonts w:hint="eastAsia" w:ascii="Times New Roman" w:hAnsi="Times New Roman" w:eastAsia="方正仿宋简体" w:cs="Times New Roman"/>
                <w:b/>
                <w:bCs/>
                <w:sz w:val="28"/>
                <w:szCs w:val="28"/>
                <w:lang w:val="en-US" w:eastAsia="zh-CN"/>
              </w:rPr>
              <w:t>32000μs</w:t>
            </w:r>
          </w:p>
          <w:p w14:paraId="78772F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11.双脚踏开关，方便手术中不同需求时快速切换</w:t>
            </w:r>
          </w:p>
          <w:p w14:paraId="597A82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12.冷却系统：风冷</w:t>
            </w:r>
          </w:p>
          <w:p w14:paraId="3B84A2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13.激光治疗机使用年限：≥8年</w:t>
            </w:r>
          </w:p>
          <w:p w14:paraId="66AA24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14.全触摸彩色控制屏</w:t>
            </w:r>
            <w:r>
              <w:rPr>
                <w:rFonts w:hint="default" w:ascii="Times New Roman" w:hAnsi="Times New Roman" w:eastAsia="方正仿宋简体" w:cs="Times New Roman"/>
                <w:b/>
                <w:bCs/>
                <w:sz w:val="28"/>
                <w:szCs w:val="28"/>
                <w:lang w:val="en-US" w:eastAsia="zh-CN"/>
              </w:rPr>
              <w:t>。</w:t>
            </w:r>
          </w:p>
          <w:p w14:paraId="11C368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0"/>
              <w:textAlignment w:val="auto"/>
              <w:rPr>
                <w:rFonts w:hint="eastAsia"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15.具备光纤破损自动识别保护报警功能。</w:t>
            </w:r>
          </w:p>
          <w:p w14:paraId="77D5DD9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方正仿宋简体" w:hAnsi="方正仿宋简体" w:eastAsia="方正仿宋简体" w:cs="方正仿宋简体"/>
                <w:b/>
                <w:bCs/>
                <w:sz w:val="24"/>
                <w:szCs w:val="24"/>
                <w:vertAlign w:val="baseline"/>
                <w:lang w:val="en-US" w:eastAsia="zh-CN"/>
              </w:rPr>
            </w:pPr>
          </w:p>
        </w:tc>
      </w:tr>
      <w:tr w14:paraId="153F6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7" w:type="pct"/>
            <w:noWrap w:val="0"/>
            <w:vAlign w:val="center"/>
          </w:tcPr>
          <w:p w14:paraId="470CEEC6">
            <w:pPr>
              <w:keepNext w:val="0"/>
              <w:keepLines w:val="0"/>
              <w:pageBreakBefore w:val="0"/>
              <w:kinsoku/>
              <w:wordWrap/>
              <w:overflowPunct/>
              <w:topLinePunct w:val="0"/>
              <w:autoSpaceDE/>
              <w:autoSpaceDN/>
              <w:bidi w:val="0"/>
              <w:adjustRightInd/>
              <w:snapToGrid/>
              <w:spacing w:before="141"/>
              <w:ind w:left="95"/>
              <w:jc w:val="center"/>
              <w:textAlignment w:val="auto"/>
              <w:rPr>
                <w:rFonts w:hint="eastAsia"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2</w:t>
            </w:r>
          </w:p>
        </w:tc>
        <w:tc>
          <w:tcPr>
            <w:tcW w:w="1494" w:type="pct"/>
            <w:noWrap w:val="0"/>
            <w:vAlign w:val="center"/>
          </w:tcPr>
          <w:p w14:paraId="159D0327">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方正仿宋简体" w:hAnsi="方正仿宋简体" w:eastAsia="方正仿宋简体" w:cs="方正仿宋简体"/>
                <w:b/>
                <w:bCs/>
                <w:snapToGrid w:val="0"/>
                <w:color w:val="auto"/>
                <w:sz w:val="28"/>
                <w:szCs w:val="28"/>
                <w:lang w:val="en-US" w:eastAsia="zh-CN"/>
              </w:rPr>
            </w:pPr>
            <w:r>
              <w:rPr>
                <w:rFonts w:hint="eastAsia" w:ascii="方正仿宋简体" w:hAnsi="方正仿宋简体" w:eastAsia="方正仿宋简体" w:cs="方正仿宋简体"/>
                <w:b/>
                <w:bCs/>
                <w:snapToGrid w:val="0"/>
                <w:color w:val="auto"/>
                <w:sz w:val="28"/>
                <w:szCs w:val="28"/>
                <w:lang w:val="en-US" w:eastAsia="zh-CN"/>
              </w:rPr>
              <w:t>配置清单</w:t>
            </w:r>
          </w:p>
        </w:tc>
        <w:tc>
          <w:tcPr>
            <w:tcW w:w="3097" w:type="pct"/>
            <w:noWrap w:val="0"/>
            <w:vAlign w:val="top"/>
          </w:tcPr>
          <w:p w14:paraId="3EBFB371">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default" w:ascii="Times New Roman" w:hAnsi="Times New Roman" w:eastAsia="方正仿宋简体" w:cs="Times New Roman"/>
                <w:b/>
                <w:bCs/>
                <w:color w:val="auto"/>
                <w:kern w:val="2"/>
                <w:sz w:val="28"/>
                <w:szCs w:val="28"/>
                <w:lang w:val="en-US" w:eastAsia="zh-CN" w:bidi="ar-SA"/>
              </w:rPr>
            </w:pPr>
            <w:r>
              <w:rPr>
                <w:rFonts w:hint="default" w:ascii="Times New Roman" w:hAnsi="Times New Roman" w:eastAsia="方正仿宋简体" w:cs="Times New Roman"/>
                <w:b/>
                <w:bCs/>
                <w:kern w:val="2"/>
                <w:sz w:val="28"/>
                <w:szCs w:val="28"/>
                <w:lang w:val="en-US" w:eastAsia="zh-CN" w:bidi="ar-SA"/>
              </w:rPr>
              <w:t>1.激光主机 1套、</w:t>
            </w:r>
            <w:r>
              <w:rPr>
                <w:rFonts w:hint="default" w:ascii="Times New Roman" w:hAnsi="Times New Roman" w:eastAsia="方正仿宋简体" w:cs="Times New Roman"/>
                <w:b/>
                <w:bCs/>
                <w:color w:val="auto"/>
                <w:kern w:val="2"/>
                <w:sz w:val="28"/>
                <w:szCs w:val="28"/>
                <w:lang w:val="en-US" w:eastAsia="zh-CN" w:bidi="ar-SA"/>
              </w:rPr>
              <w:t>电子内窥镜图像处理器1台、脚踏开关 1个、联锁装置 1个、电源线 1根、熔断器 4个、防爆屏 1盒、消毒盒2个、硅胶防水帽10个、防水薄膜阀10个</w:t>
            </w:r>
          </w:p>
          <w:p w14:paraId="53E859A7">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default" w:ascii="Times New Roman" w:hAnsi="Times New Roman" w:eastAsia="方正仿宋简体" w:cs="Times New Roman"/>
                <w:b/>
                <w:bCs/>
                <w:color w:val="auto"/>
                <w:kern w:val="2"/>
                <w:sz w:val="28"/>
                <w:szCs w:val="28"/>
                <w:lang w:val="en-US" w:eastAsia="zh-CN" w:bidi="ar-SA"/>
              </w:rPr>
            </w:pPr>
            <w:r>
              <w:rPr>
                <w:rFonts w:hint="default" w:ascii="Times New Roman" w:hAnsi="Times New Roman" w:eastAsia="方正仿宋简体" w:cs="Times New Roman"/>
                <w:b/>
                <w:bCs/>
                <w:color w:val="auto"/>
                <w:kern w:val="2"/>
                <w:sz w:val="28"/>
                <w:szCs w:val="28"/>
                <w:lang w:val="en-US" w:eastAsia="zh-CN" w:bidi="ar-SA"/>
              </w:rPr>
              <w:t>2.硬性电子膀胱肾盂镜（小儿款）1条、硬性电子膀胱肾盂镜（成人款）1条</w:t>
            </w:r>
          </w:p>
          <w:p w14:paraId="59052E95">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default" w:ascii="Times New Roman" w:hAnsi="Times New Roman" w:eastAsia="方正仿宋简体" w:cs="Times New Roman"/>
                <w:b/>
                <w:bCs/>
                <w:color w:val="auto"/>
                <w:kern w:val="2"/>
                <w:sz w:val="28"/>
                <w:szCs w:val="28"/>
                <w:lang w:val="en-US" w:eastAsia="zh-CN" w:bidi="ar-SA"/>
              </w:rPr>
            </w:pPr>
            <w:r>
              <w:rPr>
                <w:rFonts w:hint="default" w:ascii="Times New Roman" w:hAnsi="Times New Roman" w:eastAsia="方正仿宋简体" w:cs="Times New Roman"/>
                <w:b/>
                <w:bCs/>
                <w:color w:val="auto"/>
                <w:kern w:val="2"/>
                <w:sz w:val="28"/>
                <w:szCs w:val="28"/>
                <w:lang w:val="en-US" w:eastAsia="zh-CN" w:bidi="ar-SA"/>
              </w:rPr>
              <w:t>3.光纤200um 1根、光纤272um 1根、光纤365um 1根、光纤550um 1根、光纤剥离器 1套、光纤切割刀 1把、光纤端面检测仪 1个</w:t>
            </w:r>
          </w:p>
          <w:p w14:paraId="249082B2">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default" w:ascii="Times New Roman" w:hAnsi="Times New Roman" w:eastAsia="方正仿宋简体" w:cs="Times New Roman"/>
                <w:b/>
                <w:bCs/>
                <w:color w:val="auto"/>
                <w:kern w:val="2"/>
                <w:sz w:val="28"/>
                <w:szCs w:val="28"/>
                <w:lang w:val="en-US" w:eastAsia="zh-CN" w:bidi="ar-SA"/>
              </w:rPr>
            </w:pPr>
            <w:r>
              <w:rPr>
                <w:rFonts w:hint="default" w:ascii="Times New Roman" w:hAnsi="Times New Roman" w:eastAsia="方正仿宋简体" w:cs="Times New Roman"/>
                <w:b/>
                <w:bCs/>
                <w:color w:val="auto"/>
                <w:kern w:val="2"/>
                <w:sz w:val="28"/>
                <w:szCs w:val="28"/>
                <w:lang w:val="en-US" w:eastAsia="zh-CN" w:bidi="ar-SA"/>
              </w:rPr>
              <w:t>4.说明书 1本、快速操作说明 1本、保修卡 1个、合格证 1个</w:t>
            </w:r>
          </w:p>
          <w:p w14:paraId="41600FDF">
            <w:pPr>
              <w:rPr>
                <w:rFonts w:hint="default" w:ascii="Times New Roman" w:hAnsi="Times New Roman" w:eastAsia="方正仿宋简体" w:cs="Times New Roman"/>
                <w:b/>
                <w:bCs/>
                <w:color w:val="auto"/>
                <w:kern w:val="2"/>
                <w:sz w:val="28"/>
                <w:szCs w:val="28"/>
                <w:highlight w:val="none"/>
                <w:lang w:val="en-US" w:eastAsia="zh-CN" w:bidi="ar-SA"/>
              </w:rPr>
            </w:pPr>
            <w:r>
              <w:rPr>
                <w:rFonts w:hint="default" w:ascii="Times New Roman" w:hAnsi="Times New Roman" w:eastAsia="方正仿宋简体" w:cs="Times New Roman"/>
                <w:b/>
                <w:bCs/>
                <w:sz w:val="28"/>
                <w:szCs w:val="28"/>
                <w:lang w:val="en-US" w:eastAsia="zh-CN"/>
              </w:rPr>
              <w:t>5.内窥镜手术刨削器 1台、激光剜除镜 1套</w:t>
            </w:r>
          </w:p>
          <w:p w14:paraId="42DDD54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方正仿宋简体" w:hAnsi="方正仿宋简体" w:eastAsia="方正仿宋简体" w:cs="方正仿宋简体"/>
                <w:b/>
                <w:bCs/>
                <w:sz w:val="24"/>
                <w:szCs w:val="24"/>
                <w:vertAlign w:val="baseline"/>
                <w:lang w:val="en-US" w:eastAsia="zh-CN"/>
              </w:rPr>
            </w:pPr>
          </w:p>
        </w:tc>
      </w:tr>
    </w:tbl>
    <w:p w14:paraId="3AE9B3F9">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eastAsia" w:ascii="方正仿宋_GB18030" w:hAnsi="方正仿宋_GB18030" w:eastAsia="方正仿宋_GB18030" w:cs="方正仿宋_GB18030"/>
          <w:b/>
          <w:bCs/>
          <w:color w:val="000000"/>
          <w:sz w:val="32"/>
          <w:szCs w:val="32"/>
          <w:lang w:val="en-US" w:eastAsia="zh-CN"/>
        </w:rPr>
      </w:pPr>
    </w:p>
    <w:p w14:paraId="361F110B">
      <w:pPr>
        <w:keepNext w:val="0"/>
        <w:keepLines w:val="0"/>
        <w:pageBreakBefore w:val="0"/>
        <w:widowControl w:val="0"/>
        <w:kinsoku/>
        <w:wordWrap/>
        <w:overflowPunct/>
        <w:topLinePunct w:val="0"/>
        <w:autoSpaceDE/>
        <w:autoSpaceDN/>
        <w:bidi w:val="0"/>
        <w:adjustRightInd w:val="0"/>
        <w:snapToGrid w:val="0"/>
        <w:spacing w:line="440" w:lineRule="exact"/>
        <w:ind w:left="0" w:firstLine="0"/>
        <w:textAlignment w:val="auto"/>
        <w:rPr>
          <w:rFonts w:hint="eastAsia" w:ascii="方正仿宋_GB18030" w:hAnsi="方正仿宋_GB18030" w:eastAsia="方正仿宋_GB18030" w:cs="方正仿宋_GB18030"/>
          <w:b/>
          <w:bCs/>
          <w:color w:val="000000"/>
          <w:sz w:val="32"/>
          <w:szCs w:val="32"/>
          <w:lang w:val="en-US" w:eastAsia="zh-CN"/>
        </w:rPr>
      </w:pPr>
    </w:p>
    <w:p w14:paraId="46220876">
      <w:pPr>
        <w:rPr>
          <w:rFonts w:hint="default" w:ascii="Times New Roman" w:hAnsi="Times New Roman" w:eastAsia="方正仿宋简体" w:cs="Times New Roman"/>
          <w:b/>
          <w:bCs/>
          <w:color w:val="auto"/>
          <w:kern w:val="2"/>
          <w:sz w:val="32"/>
          <w:szCs w:val="32"/>
          <w:highlight w:val="none"/>
          <w:lang w:val="en-US" w:eastAsia="zh-CN" w:bidi="ar-SA"/>
        </w:rPr>
      </w:pPr>
    </w:p>
    <w:p w14:paraId="16113E97">
      <w:pPr>
        <w:rPr>
          <w:rFonts w:hint="default" w:ascii="Times New Roman" w:hAnsi="Times New Roman" w:eastAsia="方正仿宋简体" w:cs="Times New Roman"/>
          <w:b/>
          <w:bCs/>
          <w:color w:val="auto"/>
          <w:kern w:val="2"/>
          <w:sz w:val="32"/>
          <w:szCs w:val="32"/>
          <w:highlight w:val="none"/>
          <w:lang w:val="en-US" w:eastAsia="zh-CN" w:bidi="ar-SA"/>
        </w:rPr>
      </w:pPr>
    </w:p>
    <w:p w14:paraId="5B51BD35">
      <w:pPr>
        <w:rPr>
          <w:rFonts w:hint="default" w:ascii="Times New Roman" w:hAnsi="Times New Roman" w:eastAsia="方正仿宋简体" w:cs="Times New Roman"/>
          <w:b/>
          <w:bCs/>
          <w:color w:val="auto"/>
          <w:kern w:val="2"/>
          <w:sz w:val="32"/>
          <w:szCs w:val="32"/>
          <w:highlight w:val="none"/>
          <w:lang w:val="en-US" w:eastAsia="zh-CN" w:bidi="ar-SA"/>
        </w:rPr>
      </w:pPr>
    </w:p>
    <w:p w14:paraId="79191815">
      <w:pPr>
        <w:rPr>
          <w:rFonts w:hint="default" w:ascii="Times New Roman" w:hAnsi="Times New Roman" w:eastAsia="方正仿宋简体" w:cs="Times New Roman"/>
          <w:b/>
          <w:bCs/>
          <w:color w:val="auto"/>
          <w:kern w:val="2"/>
          <w:sz w:val="32"/>
          <w:szCs w:val="32"/>
          <w:highlight w:val="none"/>
          <w:lang w:val="en-US" w:eastAsia="zh-CN" w:bidi="ar-SA"/>
        </w:rPr>
      </w:pPr>
    </w:p>
    <w:p w14:paraId="738396F2">
      <w:pPr>
        <w:rPr>
          <w:rFonts w:hint="default" w:ascii="Times New Roman" w:hAnsi="Times New Roman" w:eastAsia="方正仿宋简体" w:cs="Times New Roman"/>
          <w:b/>
          <w:bCs/>
          <w:color w:val="auto"/>
          <w:kern w:val="2"/>
          <w:sz w:val="32"/>
          <w:szCs w:val="32"/>
          <w:highlight w:val="none"/>
          <w:lang w:val="en-US" w:eastAsia="zh-CN" w:bidi="ar-SA"/>
        </w:rPr>
      </w:pPr>
    </w:p>
    <w:p w14:paraId="1D8D5869">
      <w:pPr>
        <w:rPr>
          <w:rFonts w:hint="default" w:ascii="Times New Roman" w:hAnsi="Times New Roman" w:eastAsia="方正仿宋简体" w:cs="Times New Roman"/>
          <w:b/>
          <w:bCs/>
          <w:color w:val="auto"/>
          <w:kern w:val="2"/>
          <w:sz w:val="32"/>
          <w:szCs w:val="32"/>
          <w:highlight w:val="none"/>
          <w:lang w:val="en-US" w:eastAsia="zh-CN" w:bidi="ar-SA"/>
        </w:rPr>
      </w:pPr>
    </w:p>
    <w:p w14:paraId="565643C8">
      <w:pPr>
        <w:rPr>
          <w:rFonts w:hint="default" w:ascii="Times New Roman" w:hAnsi="Times New Roman" w:eastAsia="方正仿宋简体" w:cs="Times New Roman"/>
          <w:b/>
          <w:bCs/>
          <w:color w:val="auto"/>
          <w:kern w:val="2"/>
          <w:sz w:val="32"/>
          <w:szCs w:val="32"/>
          <w:highlight w:val="none"/>
          <w:lang w:val="en-US" w:eastAsia="zh-CN" w:bidi="ar-SA"/>
        </w:rPr>
      </w:pPr>
    </w:p>
    <w:p w14:paraId="58E49F98">
      <w:pPr>
        <w:rPr>
          <w:rFonts w:hint="default" w:ascii="Times New Roman" w:hAnsi="Times New Roman" w:eastAsia="方正仿宋简体" w:cs="Times New Roman"/>
          <w:b/>
          <w:bCs/>
          <w:color w:val="auto"/>
          <w:kern w:val="2"/>
          <w:sz w:val="32"/>
          <w:szCs w:val="32"/>
          <w:highlight w:val="none"/>
          <w:lang w:val="en-US" w:eastAsia="zh-CN" w:bidi="ar-SA"/>
        </w:rPr>
      </w:pPr>
    </w:p>
    <w:p w14:paraId="3A16E41F">
      <w:pPr>
        <w:rPr>
          <w:rFonts w:hint="default" w:ascii="Times New Roman" w:hAnsi="Times New Roman" w:eastAsia="方正仿宋简体" w:cs="Times New Roman"/>
          <w:b/>
          <w:bCs/>
          <w:color w:val="auto"/>
          <w:kern w:val="2"/>
          <w:sz w:val="32"/>
          <w:szCs w:val="32"/>
          <w:highlight w:val="none"/>
          <w:lang w:val="en-US" w:eastAsia="zh-CN" w:bidi="ar-SA"/>
        </w:rPr>
      </w:pPr>
    </w:p>
    <w:p w14:paraId="043CDA0F">
      <w:pPr>
        <w:rPr>
          <w:rFonts w:hint="default" w:ascii="Times New Roman" w:hAnsi="Times New Roman" w:eastAsia="方正仿宋简体" w:cs="Times New Roman"/>
          <w:b/>
          <w:bCs/>
          <w:color w:val="auto"/>
          <w:kern w:val="2"/>
          <w:sz w:val="32"/>
          <w:szCs w:val="32"/>
          <w:highlight w:val="none"/>
          <w:lang w:val="en-US" w:eastAsia="zh-CN" w:bidi="ar-SA"/>
        </w:rPr>
      </w:pPr>
    </w:p>
    <w:p w14:paraId="4A72B693">
      <w:pPr>
        <w:rPr>
          <w:rFonts w:hint="default" w:ascii="Times New Roman" w:hAnsi="Times New Roman" w:eastAsia="方正仿宋简体" w:cs="Times New Roman"/>
          <w:b/>
          <w:bCs/>
          <w:color w:val="auto"/>
          <w:kern w:val="2"/>
          <w:sz w:val="32"/>
          <w:szCs w:val="32"/>
          <w:highlight w:val="none"/>
          <w:lang w:val="en-US" w:eastAsia="zh-CN" w:bidi="ar-SA"/>
        </w:rPr>
      </w:pPr>
    </w:p>
    <w:p w14:paraId="5B95CC9D">
      <w:pPr>
        <w:rPr>
          <w:rFonts w:hint="default" w:ascii="Times New Roman" w:hAnsi="Times New Roman" w:eastAsia="方正仿宋简体" w:cs="Times New Roman"/>
          <w:b/>
          <w:bCs/>
          <w:color w:val="auto"/>
          <w:kern w:val="2"/>
          <w:sz w:val="32"/>
          <w:szCs w:val="32"/>
          <w:highlight w:val="none"/>
          <w:lang w:val="en-US" w:eastAsia="zh-CN" w:bidi="ar-SA"/>
        </w:rPr>
      </w:pPr>
    </w:p>
    <w:p w14:paraId="03C67797">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3505398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7E4D970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C879F0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52AF8A4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关于县人民医院购置铥能量系统</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67107F4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12C0696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14C0589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52B212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C63EBC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3A818389">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53469F6D">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62058FC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363D4A4F">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2D999D93">
      <w:pPr>
        <w:rPr>
          <w:rFonts w:hint="eastAsia" w:ascii="方正仿宋简体" w:hAnsi="方正仿宋简体" w:eastAsia="方正仿宋简体" w:cs="方正仿宋简体"/>
          <w:b/>
          <w:bCs/>
          <w:color w:val="auto"/>
          <w:kern w:val="2"/>
          <w:sz w:val="32"/>
          <w:szCs w:val="32"/>
          <w:highlight w:val="none"/>
          <w:lang w:val="en-US" w:eastAsia="zh-CN" w:bidi="ar-SA"/>
        </w:rPr>
      </w:pPr>
    </w:p>
    <w:p w14:paraId="41E119EC">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13714881">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2F558D4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0F0927A9">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418CC9B4">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521CCC5C">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57189D94">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3E92DEB6">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28F34DF2">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6F1957FE">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0F7B40EB">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3B0688DC">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0C2DF31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73AD825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74E513B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4C50058F">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CA9081B-6101-48CC-BF8C-309F3F2EF8B3}"/>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2" w:fontKey="{569FFA17-9413-4617-9073-DFCDABD98E3D}"/>
  </w:font>
  <w:font w:name="方正仿宋_GB2312">
    <w:panose1 w:val="02000000000000000000"/>
    <w:charset w:val="86"/>
    <w:family w:val="auto"/>
    <w:pitch w:val="default"/>
    <w:sig w:usb0="A00002BF" w:usb1="184F6CFA" w:usb2="00000012" w:usb3="00000000" w:csb0="00040001" w:csb1="00000000"/>
    <w:embedRegular r:id="rId3" w:fontKey="{AAEC01D9-DCF4-4C46-B556-7D14E6799116}"/>
  </w:font>
  <w:font w:name="方正仿宋_GB18030">
    <w:panose1 w:val="02000000000000000000"/>
    <w:charset w:val="86"/>
    <w:family w:val="auto"/>
    <w:pitch w:val="default"/>
    <w:sig w:usb0="00000001" w:usb1="08000000" w:usb2="00000000" w:usb3="00000000" w:csb0="00040000" w:csb1="00000000"/>
    <w:embedRegular r:id="rId4" w:fontKey="{32B5B6DC-997D-487D-8F11-6411D10876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DFBA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821CBD9">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14:paraId="1821CBD9">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42076">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6C0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2026-09-01T00:45:28Z</dcterms:created>
  <dc:creator>Administrator</dc:creator>
  <cp:lastModifiedBy>啊</cp:lastModifiedBy>
  <dcterms:modified xsi:type="dcterms:W3CDTF">2026-09-01T00:45:36Z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eyJoZGlkIjoiYzk3NzUyNTgyOGIyYzM4ODYyNTUxMThlNDc3MjE5YzgiLCJ1c2VySWQiOiI0NTg5NTQ3MDQifQ==</vt:lpwstr>
  </property>
  <property fmtid="{D5CDD505-2E9C-101B-9397-08002B2CF9AE}" pid="4" name="ICV">
    <vt:lpwstr>151CD789372B498A9959F4505994408C_12</vt:lpwstr>
  </property>
</Properties>
</file>