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70C69C">
      <w:pPr>
        <w:jc w:val="both"/>
        <w:rPr>
          <w:rFonts w:hint="default" w:ascii="Times New Roman" w:hAnsi="Times New Roman" w:eastAsia="方正黑体简体" w:cs="Times New Roman"/>
          <w:b/>
          <w:bCs/>
          <w:color w:val="auto"/>
          <w:highlight w:val="none"/>
          <w:lang w:val="en-US" w:eastAsia="zh-CN"/>
        </w:rPr>
      </w:pPr>
      <w:bookmarkStart w:id="0" w:name="_GoBack"/>
      <w:bookmarkEnd w:id="0"/>
      <w:r>
        <w:rPr>
          <w:rFonts w:hint="default" w:ascii="Times New Roman" w:hAnsi="Times New Roman" w:eastAsia="方正黑体简体" w:cs="Times New Roman"/>
          <w:b/>
          <w:bCs/>
          <w:color w:val="auto"/>
          <w:kern w:val="2"/>
          <w:sz w:val="32"/>
          <w:szCs w:val="32"/>
          <w:highlight w:val="none"/>
          <w:lang w:val="en-US" w:eastAsia="zh-CN" w:bidi="ar-SA"/>
        </w:rPr>
        <w:t>附件</w:t>
      </w:r>
      <w:r>
        <w:rPr>
          <w:rFonts w:hint="eastAsia" w:ascii="Times New Roman" w:hAnsi="Times New Roman" w:eastAsia="方正黑体简体" w:cs="Times New Roman"/>
          <w:b/>
          <w:bCs/>
          <w:color w:val="auto"/>
          <w:kern w:val="2"/>
          <w:sz w:val="32"/>
          <w:szCs w:val="32"/>
          <w:highlight w:val="none"/>
          <w:lang w:val="en-US" w:eastAsia="zh-CN" w:bidi="ar-SA"/>
        </w:rPr>
        <w:t>1</w:t>
      </w:r>
    </w:p>
    <w:p w14:paraId="23052602">
      <w:pPr>
        <w:keepNext w:val="0"/>
        <w:keepLines w:val="0"/>
        <w:pageBreakBefore w:val="0"/>
        <w:widowControl w:val="0"/>
        <w:kinsoku/>
        <w:wordWrap/>
        <w:overflowPunct/>
        <w:topLinePunct w:val="0"/>
        <w:autoSpaceDE/>
        <w:autoSpaceDN/>
        <w:bidi w:val="0"/>
        <w:adjustRightInd/>
        <w:snapToGrid/>
        <w:spacing w:line="580" w:lineRule="exact"/>
        <w:jc w:val="center"/>
        <w:textAlignment w:val="auto"/>
        <w:outlineLvl w:val="9"/>
        <w:rPr>
          <w:rFonts w:hint="default" w:ascii="Times New Roman" w:hAnsi="Times New Roman" w:eastAsia="方正小标宋简体" w:cs="Times New Roman"/>
          <w:b/>
          <w:bCs w:val="0"/>
          <w:color w:val="auto"/>
          <w:sz w:val="36"/>
          <w:szCs w:val="36"/>
          <w:lang w:val="en-US" w:eastAsia="zh-CN"/>
        </w:rPr>
      </w:pPr>
    </w:p>
    <w:p w14:paraId="7BAA6211">
      <w:pPr>
        <w:keepNext w:val="0"/>
        <w:keepLines w:val="0"/>
        <w:pageBreakBefore w:val="0"/>
        <w:widowControl w:val="0"/>
        <w:kinsoku/>
        <w:wordWrap/>
        <w:overflowPunct/>
        <w:topLinePunct w:val="0"/>
        <w:autoSpaceDE/>
        <w:autoSpaceDN/>
        <w:bidi w:val="0"/>
        <w:adjustRightInd/>
        <w:snapToGrid/>
        <w:spacing w:line="580" w:lineRule="exact"/>
        <w:jc w:val="center"/>
        <w:textAlignment w:val="auto"/>
        <w:outlineLvl w:val="9"/>
        <w:rPr>
          <w:rFonts w:hint="default" w:ascii="Times New Roman" w:hAnsi="Times New Roman" w:cs="Times New Roman"/>
          <w:lang w:val="en-US" w:eastAsia="zh-CN"/>
        </w:rPr>
      </w:pPr>
      <w:r>
        <w:rPr>
          <w:rFonts w:hint="default" w:ascii="Times New Roman" w:hAnsi="Times New Roman" w:eastAsia="方正小标宋简体" w:cs="Times New Roman"/>
          <w:b/>
          <w:bCs w:val="0"/>
          <w:color w:val="auto"/>
          <w:sz w:val="36"/>
          <w:szCs w:val="36"/>
          <w:lang w:val="en-US" w:eastAsia="zh-CN"/>
        </w:rPr>
        <w:t>威远县山王镇卫生院能力提升建设</w:t>
      </w:r>
      <w:r>
        <w:rPr>
          <w:rFonts w:hint="eastAsia" w:ascii="Times New Roman" w:hAnsi="Times New Roman" w:eastAsia="方正小标宋简体" w:cs="Times New Roman"/>
          <w:b/>
          <w:bCs w:val="0"/>
          <w:color w:val="auto"/>
          <w:sz w:val="36"/>
          <w:szCs w:val="36"/>
          <w:lang w:val="en-US" w:eastAsia="zh-CN"/>
        </w:rPr>
        <w:t>电梯</w:t>
      </w:r>
      <w:r>
        <w:rPr>
          <w:rFonts w:hint="default" w:ascii="Times New Roman" w:hAnsi="Times New Roman" w:eastAsia="方正小标宋简体" w:cs="Times New Roman"/>
          <w:b/>
          <w:bCs w:val="0"/>
          <w:color w:val="auto"/>
          <w:sz w:val="36"/>
          <w:szCs w:val="36"/>
          <w:lang w:val="en-US" w:eastAsia="zh-CN"/>
        </w:rPr>
        <w:t>需求</w:t>
      </w:r>
      <w:r>
        <w:rPr>
          <w:rFonts w:hint="eastAsia" w:ascii="Times New Roman" w:hAnsi="Times New Roman" w:eastAsia="方正小标宋简体" w:cs="Times New Roman"/>
          <w:b/>
          <w:bCs w:val="0"/>
          <w:color w:val="auto"/>
          <w:sz w:val="36"/>
          <w:szCs w:val="36"/>
          <w:lang w:val="en-US" w:eastAsia="zh-CN"/>
        </w:rPr>
        <w:t>报价</w:t>
      </w:r>
    </w:p>
    <w:tbl>
      <w:tblPr>
        <w:tblStyle w:val="8"/>
        <w:tblW w:w="493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2F2F2"/>
        <w:tblLayout w:type="fixed"/>
        <w:tblCellMar>
          <w:top w:w="0" w:type="dxa"/>
          <w:left w:w="108" w:type="dxa"/>
          <w:bottom w:w="0" w:type="dxa"/>
          <w:right w:w="108" w:type="dxa"/>
        </w:tblCellMar>
      </w:tblPr>
      <w:tblGrid>
        <w:gridCol w:w="543"/>
        <w:gridCol w:w="2086"/>
        <w:gridCol w:w="4845"/>
        <w:gridCol w:w="915"/>
        <w:gridCol w:w="1125"/>
        <w:gridCol w:w="1845"/>
        <w:gridCol w:w="1650"/>
      </w:tblGrid>
      <w:tr w14:paraId="445D5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 w:type="pct"/>
            <w:tcBorders>
              <w:top w:val="single" w:color="auto" w:sz="4" w:space="0"/>
              <w:left w:val="single" w:color="auto" w:sz="4" w:space="0"/>
              <w:bottom w:val="single" w:color="auto" w:sz="4" w:space="0"/>
              <w:right w:val="single" w:color="auto" w:sz="4" w:space="0"/>
            </w:tcBorders>
            <w:shd w:val="clear" w:color="auto" w:fill="F2F2F2"/>
            <w:noWrap w:val="0"/>
            <w:tcMar>
              <w:top w:w="180" w:type="dxa"/>
              <w:left w:w="180" w:type="dxa"/>
              <w:bottom w:w="180" w:type="dxa"/>
              <w:right w:w="180" w:type="dxa"/>
            </w:tcMar>
            <w:vAlign w:val="center"/>
          </w:tcPr>
          <w:p w14:paraId="75EC5D0D">
            <w:pPr>
              <w:spacing w:beforeAutospacing="0" w:afterAutospacing="0"/>
              <w:ind w:right="0" w:rightChars="0"/>
              <w:jc w:val="center"/>
              <w:rPr>
                <w:rFonts w:hint="eastAsia" w:eastAsia="宋体"/>
                <w:b/>
                <w:color w:val="auto"/>
                <w:shd w:val="clear" w:color="auto" w:fill="auto"/>
                <w:lang w:val="en-US" w:eastAsia="zh-CN"/>
              </w:rPr>
            </w:pPr>
            <w:r>
              <w:rPr>
                <w:rFonts w:hint="eastAsia"/>
                <w:b/>
                <w:color w:val="auto"/>
                <w:shd w:val="clear" w:color="auto" w:fill="auto"/>
                <w:lang w:val="en-US" w:eastAsia="zh-CN"/>
              </w:rPr>
              <w:t>序号</w:t>
            </w:r>
          </w:p>
        </w:tc>
        <w:tc>
          <w:tcPr>
            <w:tcW w:w="801" w:type="pct"/>
            <w:tcBorders>
              <w:top w:val="single" w:color="auto" w:sz="4" w:space="0"/>
              <w:left w:val="single" w:color="auto" w:sz="4" w:space="0"/>
              <w:bottom w:val="single" w:color="auto" w:sz="4" w:space="0"/>
              <w:right w:val="single" w:color="auto" w:sz="4" w:space="0"/>
            </w:tcBorders>
            <w:shd w:val="clear" w:color="auto" w:fill="F2F2F2"/>
            <w:noWrap w:val="0"/>
            <w:tcMar>
              <w:top w:w="180" w:type="dxa"/>
              <w:left w:w="180" w:type="dxa"/>
              <w:bottom w:w="180" w:type="dxa"/>
              <w:right w:w="180" w:type="dxa"/>
            </w:tcMar>
            <w:vAlign w:val="center"/>
          </w:tcPr>
          <w:p w14:paraId="624D11B3">
            <w:pPr>
              <w:spacing w:beforeAutospacing="0" w:afterAutospacing="0"/>
              <w:ind w:right="0" w:rightChars="0"/>
              <w:jc w:val="center"/>
              <w:rPr>
                <w:b/>
                <w:color w:val="auto"/>
                <w:shd w:val="clear" w:color="auto" w:fill="auto"/>
              </w:rPr>
            </w:pPr>
            <w:r>
              <w:rPr>
                <w:b/>
                <w:color w:val="auto"/>
                <w:shd w:val="clear" w:color="auto" w:fill="auto"/>
              </w:rPr>
              <w:t>设备名称</w:t>
            </w:r>
          </w:p>
        </w:tc>
        <w:tc>
          <w:tcPr>
            <w:tcW w:w="1862" w:type="pct"/>
            <w:tcBorders>
              <w:top w:val="single" w:color="auto" w:sz="4" w:space="0"/>
              <w:left w:val="single" w:color="auto" w:sz="4" w:space="0"/>
              <w:bottom w:val="single" w:color="auto" w:sz="4" w:space="0"/>
              <w:right w:val="single" w:color="auto" w:sz="4" w:space="0"/>
            </w:tcBorders>
            <w:shd w:val="clear" w:color="auto" w:fill="F2F2F2"/>
            <w:noWrap w:val="0"/>
            <w:tcMar>
              <w:top w:w="180" w:type="dxa"/>
              <w:left w:w="180" w:type="dxa"/>
              <w:bottom w:w="180" w:type="dxa"/>
              <w:right w:w="180" w:type="dxa"/>
            </w:tcMar>
            <w:vAlign w:val="center"/>
          </w:tcPr>
          <w:p w14:paraId="0DF650DF">
            <w:pPr>
              <w:spacing w:beforeAutospacing="0" w:afterAutospacing="0"/>
              <w:ind w:right="0" w:rightChars="0"/>
              <w:jc w:val="center"/>
              <w:rPr>
                <w:b/>
                <w:color w:val="auto"/>
                <w:kern w:val="2"/>
                <w:sz w:val="21"/>
                <w:szCs w:val="24"/>
                <w:shd w:val="clear" w:color="auto" w:fill="auto"/>
                <w:lang w:val="en-US" w:eastAsia="zh-CN" w:bidi="ar-SA"/>
              </w:rPr>
            </w:pPr>
            <w:r>
              <w:rPr>
                <w:rFonts w:hint="eastAsia"/>
                <w:b/>
                <w:color w:val="auto"/>
                <w:shd w:val="clear" w:color="auto" w:fill="auto"/>
                <w:lang w:val="en-US" w:eastAsia="zh-CN"/>
              </w:rPr>
              <w:t>采购需求</w:t>
            </w:r>
          </w:p>
        </w:tc>
        <w:tc>
          <w:tcPr>
            <w:tcW w:w="351" w:type="pct"/>
            <w:tcBorders>
              <w:top w:val="single" w:color="auto" w:sz="4" w:space="0"/>
              <w:left w:val="single" w:color="auto" w:sz="4" w:space="0"/>
              <w:bottom w:val="single" w:color="auto" w:sz="4" w:space="0"/>
              <w:right w:val="single" w:color="auto" w:sz="4" w:space="0"/>
            </w:tcBorders>
            <w:shd w:val="clear" w:color="auto" w:fill="F2F2F2"/>
            <w:noWrap w:val="0"/>
            <w:tcMar>
              <w:top w:w="180" w:type="dxa"/>
              <w:left w:w="180" w:type="dxa"/>
              <w:bottom w:w="180" w:type="dxa"/>
              <w:right w:w="180" w:type="dxa"/>
            </w:tcMar>
            <w:vAlign w:val="center"/>
          </w:tcPr>
          <w:p w14:paraId="71CD91ED">
            <w:pPr>
              <w:spacing w:beforeAutospacing="0" w:afterAutospacing="0"/>
              <w:ind w:right="0" w:rightChars="0"/>
              <w:jc w:val="center"/>
              <w:rPr>
                <w:rFonts w:hint="default" w:eastAsia="宋体"/>
                <w:b/>
                <w:color w:val="auto"/>
                <w:kern w:val="2"/>
                <w:sz w:val="21"/>
                <w:szCs w:val="24"/>
                <w:shd w:val="clear" w:color="auto" w:fill="auto"/>
                <w:lang w:val="en-US" w:eastAsia="zh-CN" w:bidi="ar-SA"/>
              </w:rPr>
            </w:pPr>
            <w:r>
              <w:rPr>
                <w:rFonts w:hint="eastAsia" w:eastAsia="宋体"/>
                <w:b/>
                <w:color w:val="auto"/>
                <w:kern w:val="2"/>
                <w:sz w:val="21"/>
                <w:szCs w:val="24"/>
                <w:shd w:val="clear" w:color="auto" w:fill="auto"/>
                <w:lang w:val="en-US" w:eastAsia="zh-CN" w:bidi="ar-SA"/>
              </w:rPr>
              <w:t>数量</w:t>
            </w:r>
          </w:p>
        </w:tc>
        <w:tc>
          <w:tcPr>
            <w:tcW w:w="432" w:type="pct"/>
            <w:tcBorders>
              <w:top w:val="single" w:color="auto" w:sz="4" w:space="0"/>
              <w:left w:val="single" w:color="auto" w:sz="4" w:space="0"/>
              <w:bottom w:val="single" w:color="auto" w:sz="4" w:space="0"/>
              <w:right w:val="single" w:color="auto" w:sz="4" w:space="0"/>
            </w:tcBorders>
            <w:shd w:val="clear" w:color="auto" w:fill="F2F2F2"/>
            <w:noWrap w:val="0"/>
            <w:tcMar>
              <w:top w:w="180" w:type="dxa"/>
              <w:left w:w="180" w:type="dxa"/>
              <w:bottom w:w="180" w:type="dxa"/>
              <w:right w:w="180" w:type="dxa"/>
            </w:tcMar>
            <w:vAlign w:val="center"/>
          </w:tcPr>
          <w:p w14:paraId="0E5426F2">
            <w:pPr>
              <w:spacing w:beforeAutospacing="0" w:afterAutospacing="0"/>
              <w:ind w:right="0" w:rightChars="0"/>
              <w:jc w:val="center"/>
              <w:rPr>
                <w:rFonts w:hint="default" w:eastAsia="宋体"/>
                <w:b/>
                <w:color w:val="auto"/>
                <w:kern w:val="2"/>
                <w:sz w:val="21"/>
                <w:szCs w:val="24"/>
                <w:shd w:val="clear" w:color="auto" w:fill="auto"/>
                <w:lang w:val="en-US" w:eastAsia="zh-CN" w:bidi="ar-SA"/>
              </w:rPr>
            </w:pPr>
            <w:r>
              <w:rPr>
                <w:rFonts w:hint="eastAsia" w:eastAsia="宋体"/>
                <w:b/>
                <w:color w:val="auto"/>
                <w:kern w:val="2"/>
                <w:sz w:val="21"/>
                <w:szCs w:val="24"/>
                <w:shd w:val="clear" w:color="auto" w:fill="auto"/>
                <w:lang w:val="en-US" w:eastAsia="zh-CN" w:bidi="ar-SA"/>
              </w:rPr>
              <w:t>规格</w:t>
            </w:r>
          </w:p>
        </w:tc>
        <w:tc>
          <w:tcPr>
            <w:tcW w:w="709" w:type="pct"/>
            <w:tcBorders>
              <w:top w:val="single" w:color="auto" w:sz="4" w:space="0"/>
              <w:left w:val="single" w:color="auto" w:sz="4" w:space="0"/>
              <w:bottom w:val="single" w:color="auto" w:sz="4" w:space="0"/>
              <w:right w:val="single" w:color="auto" w:sz="4" w:space="0"/>
            </w:tcBorders>
            <w:shd w:val="clear" w:color="auto" w:fill="F2F2F2"/>
            <w:noWrap w:val="0"/>
            <w:tcMar>
              <w:top w:w="180" w:type="dxa"/>
              <w:left w:w="180" w:type="dxa"/>
              <w:bottom w:w="180" w:type="dxa"/>
              <w:right w:w="180" w:type="dxa"/>
            </w:tcMar>
            <w:vAlign w:val="center"/>
          </w:tcPr>
          <w:p w14:paraId="60586E59">
            <w:pPr>
              <w:spacing w:beforeAutospacing="0" w:afterAutospacing="0"/>
              <w:ind w:right="0" w:rightChars="0"/>
              <w:jc w:val="center"/>
              <w:rPr>
                <w:rFonts w:hint="default" w:eastAsia="宋体"/>
                <w:b/>
                <w:color w:val="auto"/>
                <w:kern w:val="2"/>
                <w:sz w:val="21"/>
                <w:szCs w:val="24"/>
                <w:shd w:val="clear" w:color="auto" w:fill="auto"/>
                <w:lang w:val="en-US" w:eastAsia="zh-CN" w:bidi="ar-SA"/>
              </w:rPr>
            </w:pPr>
            <w:r>
              <w:rPr>
                <w:rFonts w:hint="eastAsia" w:eastAsia="宋体"/>
                <w:b/>
                <w:color w:val="auto"/>
                <w:kern w:val="2"/>
                <w:sz w:val="21"/>
                <w:szCs w:val="24"/>
                <w:shd w:val="clear" w:color="auto" w:fill="auto"/>
                <w:lang w:val="en-US" w:eastAsia="zh-CN" w:bidi="ar-SA"/>
              </w:rPr>
              <w:t>单价（元）</w:t>
            </w:r>
          </w:p>
        </w:tc>
        <w:tc>
          <w:tcPr>
            <w:tcW w:w="634" w:type="pct"/>
            <w:tcBorders>
              <w:top w:val="single" w:color="auto" w:sz="4" w:space="0"/>
              <w:left w:val="single" w:color="auto" w:sz="4" w:space="0"/>
              <w:bottom w:val="single" w:color="auto" w:sz="4" w:space="0"/>
              <w:right w:val="single" w:color="auto" w:sz="4" w:space="0"/>
            </w:tcBorders>
            <w:shd w:val="clear" w:color="auto" w:fill="F2F2F2"/>
            <w:noWrap w:val="0"/>
            <w:tcMar>
              <w:top w:w="180" w:type="dxa"/>
              <w:left w:w="180" w:type="dxa"/>
              <w:bottom w:w="180" w:type="dxa"/>
              <w:right w:w="180" w:type="dxa"/>
            </w:tcMar>
            <w:vAlign w:val="center"/>
          </w:tcPr>
          <w:p w14:paraId="74ECC6FB">
            <w:pPr>
              <w:spacing w:beforeAutospacing="0" w:afterAutospacing="0"/>
              <w:ind w:right="0"/>
              <w:jc w:val="center"/>
              <w:rPr>
                <w:rFonts w:hint="default" w:eastAsia="宋体"/>
                <w:b/>
                <w:color w:val="auto"/>
                <w:shd w:val="clear" w:color="auto" w:fill="auto"/>
                <w:lang w:val="en-US" w:eastAsia="zh-CN"/>
              </w:rPr>
            </w:pPr>
            <w:r>
              <w:rPr>
                <w:rFonts w:hint="eastAsia"/>
                <w:b/>
                <w:color w:val="auto"/>
                <w:shd w:val="clear" w:color="auto" w:fill="auto"/>
                <w:lang w:val="en-US" w:eastAsia="zh-CN"/>
              </w:rPr>
              <w:t>金额（元）</w:t>
            </w:r>
          </w:p>
        </w:tc>
      </w:tr>
      <w:tr w14:paraId="3163A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26" w:hRule="atLeast"/>
        </w:trPr>
        <w:tc>
          <w:tcPr>
            <w:tcW w:w="208" w:type="pct"/>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5AE61E52">
            <w:pPr>
              <w:spacing w:beforeAutospacing="0" w:afterAutospacing="0"/>
              <w:ind w:right="0" w:rightChars="0"/>
              <w:jc w:val="center"/>
              <w:rPr>
                <w:rFonts w:hint="default" w:ascii="Times New Roman" w:hAnsi="Times New Roman" w:eastAsia="方正仿宋简体" w:cs="Times New Roman"/>
                <w:b/>
                <w:bCs/>
                <w:sz w:val="21"/>
                <w:szCs w:val="21"/>
                <w:lang w:val="en-US" w:eastAsia="zh-CN"/>
              </w:rPr>
            </w:pPr>
            <w:r>
              <w:rPr>
                <w:rFonts w:hint="default" w:ascii="Times New Roman" w:hAnsi="Times New Roman" w:eastAsia="方正仿宋简体" w:cs="Times New Roman"/>
                <w:b/>
                <w:bCs/>
                <w:sz w:val="21"/>
                <w:szCs w:val="21"/>
                <w:lang w:val="en-US" w:eastAsia="zh-CN"/>
              </w:rPr>
              <w:t>1</w:t>
            </w:r>
          </w:p>
        </w:tc>
        <w:tc>
          <w:tcPr>
            <w:tcW w:w="801" w:type="pct"/>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3A7CE8DE">
            <w:pPr>
              <w:spacing w:beforeAutospacing="0" w:afterAutospacing="0"/>
              <w:ind w:right="0" w:rightChars="0"/>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val="en-US" w:eastAsia="zh-CN"/>
              </w:rPr>
              <w:t>病床</w:t>
            </w:r>
            <w:r>
              <w:rPr>
                <w:rFonts w:hint="default" w:ascii="Times New Roman" w:hAnsi="Times New Roman" w:eastAsia="方正仿宋简体" w:cs="Times New Roman"/>
                <w:b/>
                <w:bCs/>
                <w:sz w:val="21"/>
                <w:szCs w:val="21"/>
              </w:rPr>
              <w:t>电梯</w:t>
            </w:r>
          </w:p>
        </w:tc>
        <w:tc>
          <w:tcPr>
            <w:tcW w:w="1862" w:type="pct"/>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1C026D27">
            <w:pPr>
              <w:bidi w:val="0"/>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rPr>
              <w:t>额定载重量</w:t>
            </w:r>
            <w:r>
              <w:rPr>
                <w:rFonts w:hint="default" w:ascii="Times New Roman" w:hAnsi="Times New Roman" w:eastAsia="方正仿宋简体" w:cs="Times New Roman"/>
                <w:b/>
                <w:bCs/>
                <w:sz w:val="21"/>
                <w:szCs w:val="21"/>
                <w:lang w:eastAsia="zh-CN"/>
              </w:rPr>
              <w:t>：≥</w:t>
            </w:r>
            <w:r>
              <w:rPr>
                <w:rFonts w:hint="default" w:ascii="Times New Roman" w:hAnsi="Times New Roman" w:eastAsia="方正仿宋简体" w:cs="Times New Roman"/>
                <w:b/>
                <w:bCs/>
                <w:sz w:val="21"/>
                <w:szCs w:val="21"/>
              </w:rPr>
              <w:t>1600kg</w:t>
            </w:r>
            <w:r>
              <w:rPr>
                <w:rFonts w:hint="default" w:ascii="Times New Roman" w:hAnsi="Times New Roman" w:eastAsia="方正仿宋简体" w:cs="Times New Roman"/>
                <w:b/>
                <w:bCs/>
                <w:sz w:val="21"/>
                <w:szCs w:val="21"/>
                <w:lang w:val="en-US" w:eastAsia="zh-CN"/>
              </w:rPr>
              <w:t>及以上；</w:t>
            </w:r>
            <w:r>
              <w:rPr>
                <w:rFonts w:hint="default" w:ascii="Times New Roman" w:hAnsi="Times New Roman" w:eastAsia="方正仿宋简体" w:cs="Times New Roman"/>
                <w:b/>
                <w:bCs/>
                <w:sz w:val="21"/>
                <w:szCs w:val="21"/>
              </w:rPr>
              <w:t>层数</w:t>
            </w:r>
            <w:r>
              <w:rPr>
                <w:rFonts w:hint="default" w:ascii="Times New Roman" w:hAnsi="Times New Roman" w:eastAsia="方正仿宋简体" w:cs="Times New Roman"/>
                <w:b/>
                <w:bCs/>
                <w:sz w:val="21"/>
                <w:szCs w:val="21"/>
                <w:lang w:eastAsia="zh-CN"/>
              </w:rPr>
              <w:t>：</w:t>
            </w:r>
            <w:r>
              <w:rPr>
                <w:rFonts w:hint="default" w:ascii="Times New Roman" w:hAnsi="Times New Roman" w:eastAsia="方正仿宋简体" w:cs="Times New Roman"/>
                <w:b/>
                <w:bCs/>
                <w:sz w:val="21"/>
                <w:szCs w:val="21"/>
                <w:lang w:val="en-US" w:eastAsia="zh-CN"/>
              </w:rPr>
              <w:t>3层；站数：3站；</w:t>
            </w:r>
            <w:r>
              <w:rPr>
                <w:rFonts w:hint="default" w:ascii="Times New Roman" w:hAnsi="Times New Roman" w:eastAsia="方正仿宋简体" w:cs="Times New Roman"/>
                <w:b/>
                <w:bCs/>
                <w:sz w:val="21"/>
                <w:szCs w:val="21"/>
              </w:rPr>
              <w:t>提升</w:t>
            </w:r>
            <w:r>
              <w:rPr>
                <w:rFonts w:hint="default" w:ascii="Times New Roman" w:hAnsi="Times New Roman" w:eastAsia="方正仿宋简体" w:cs="Times New Roman"/>
                <w:b/>
                <w:bCs/>
                <w:sz w:val="21"/>
                <w:szCs w:val="21"/>
                <w:lang w:val="en-US" w:eastAsia="zh-CN"/>
              </w:rPr>
              <w:t>速度</w:t>
            </w:r>
            <w:r>
              <w:rPr>
                <w:rFonts w:hint="default" w:ascii="Times New Roman" w:hAnsi="Times New Roman" w:eastAsia="方正仿宋简体" w:cs="Times New Roman"/>
                <w:b/>
                <w:bCs/>
                <w:sz w:val="21"/>
                <w:szCs w:val="21"/>
                <w:lang w:eastAsia="zh-CN"/>
              </w:rPr>
              <w:t>：≥</w:t>
            </w:r>
            <w:r>
              <w:rPr>
                <w:rFonts w:hint="default" w:ascii="Times New Roman" w:hAnsi="Times New Roman" w:eastAsia="方正仿宋简体" w:cs="Times New Roman"/>
                <w:b/>
                <w:bCs/>
                <w:sz w:val="21"/>
                <w:szCs w:val="21"/>
              </w:rPr>
              <w:t>1.0m/s</w:t>
            </w:r>
            <w:r>
              <w:rPr>
                <w:rFonts w:hint="default" w:ascii="Times New Roman" w:hAnsi="Times New Roman" w:eastAsia="方正仿宋简体" w:cs="Times New Roman"/>
                <w:b/>
                <w:bCs/>
                <w:sz w:val="21"/>
                <w:szCs w:val="21"/>
                <w:lang w:val="en-US" w:eastAsia="zh-CN"/>
              </w:rPr>
              <w:t>，其他设施配置按照病床电梯安装要求配置</w:t>
            </w:r>
            <w:r>
              <w:rPr>
                <w:rFonts w:hint="eastAsia" w:ascii="Times New Roman" w:hAnsi="Times New Roman" w:eastAsia="方正仿宋简体" w:cs="Times New Roman"/>
                <w:b/>
                <w:bCs/>
                <w:sz w:val="21"/>
                <w:szCs w:val="21"/>
                <w:lang w:val="en-US" w:eastAsia="zh-CN"/>
              </w:rPr>
              <w:t>（含基础建设，</w:t>
            </w:r>
            <w:r>
              <w:rPr>
                <w:rFonts w:hint="default" w:ascii="Times New Roman" w:hAnsi="Times New Roman" w:eastAsia="方正仿宋简体" w:cs="Times New Roman"/>
                <w:b/>
                <w:bCs/>
                <w:sz w:val="21"/>
                <w:szCs w:val="21"/>
                <w:lang w:val="en-US" w:eastAsia="zh-CN"/>
              </w:rPr>
              <w:t>基础建设按照医院电梯建设标准</w:t>
            </w:r>
            <w:r>
              <w:rPr>
                <w:rFonts w:hint="eastAsia" w:ascii="Times New Roman" w:hAnsi="Times New Roman" w:eastAsia="方正仿宋简体" w:cs="Times New Roman"/>
                <w:b/>
                <w:bCs/>
                <w:sz w:val="21"/>
                <w:szCs w:val="21"/>
                <w:lang w:val="en-US" w:eastAsia="zh-CN"/>
              </w:rPr>
              <w:t>执行）</w:t>
            </w:r>
            <w:r>
              <w:rPr>
                <w:rFonts w:hint="default" w:ascii="Times New Roman" w:hAnsi="Times New Roman" w:eastAsia="方正仿宋简体" w:cs="Times New Roman"/>
                <w:b/>
                <w:bCs/>
                <w:sz w:val="21"/>
                <w:szCs w:val="21"/>
                <w:lang w:val="en-US" w:eastAsia="zh-CN"/>
              </w:rPr>
              <w:t>。</w:t>
            </w:r>
          </w:p>
        </w:tc>
        <w:tc>
          <w:tcPr>
            <w:tcW w:w="351" w:type="pct"/>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193ABDA8">
            <w:pPr>
              <w:bidi w:val="0"/>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kern w:val="2"/>
                <w:sz w:val="21"/>
                <w:szCs w:val="21"/>
                <w:lang w:val="en-US" w:eastAsia="zh-CN" w:bidi="ar-SA"/>
              </w:rPr>
              <w:t>1</w:t>
            </w:r>
          </w:p>
        </w:tc>
        <w:tc>
          <w:tcPr>
            <w:tcW w:w="432" w:type="pct"/>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1FBB1190">
            <w:pPr>
              <w:bidi w:val="0"/>
              <w:jc w:val="center"/>
              <w:rPr>
                <w:rFonts w:hint="default" w:ascii="Times New Roman" w:hAnsi="Times New Roman" w:eastAsia="方正仿宋简体" w:cs="Times New Roman"/>
                <w:b/>
                <w:bCs/>
                <w:kern w:val="2"/>
                <w:sz w:val="21"/>
                <w:szCs w:val="21"/>
                <w:lang w:val="en-US" w:eastAsia="zh-CN" w:bidi="ar-SA"/>
              </w:rPr>
            </w:pPr>
            <w:r>
              <w:rPr>
                <w:rFonts w:hint="eastAsia" w:ascii="Times New Roman" w:hAnsi="Times New Roman" w:eastAsia="方正仿宋简体" w:cs="Times New Roman"/>
                <w:b/>
                <w:bCs/>
                <w:kern w:val="2"/>
                <w:sz w:val="21"/>
                <w:szCs w:val="21"/>
                <w:lang w:val="en-US" w:eastAsia="zh-CN" w:bidi="ar-SA"/>
              </w:rPr>
              <w:t>台</w:t>
            </w:r>
          </w:p>
        </w:tc>
        <w:tc>
          <w:tcPr>
            <w:tcW w:w="709" w:type="pct"/>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5D30C1EC">
            <w:pPr>
              <w:bidi w:val="0"/>
              <w:jc w:val="center"/>
              <w:rPr>
                <w:rFonts w:hint="default" w:ascii="Times New Roman" w:hAnsi="Times New Roman" w:eastAsia="方正仿宋简体" w:cs="Times New Roman"/>
                <w:b/>
                <w:bCs/>
                <w:kern w:val="2"/>
                <w:sz w:val="21"/>
                <w:szCs w:val="21"/>
                <w:lang w:val="en-US" w:eastAsia="zh-CN" w:bidi="ar-SA"/>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6F207B86">
            <w:pPr>
              <w:bidi w:val="0"/>
              <w:jc w:val="center"/>
              <w:rPr>
                <w:rFonts w:hint="default" w:ascii="Times New Roman" w:hAnsi="Times New Roman" w:eastAsia="方正仿宋简体" w:cs="Times New Roman"/>
                <w:b/>
                <w:bCs/>
                <w:sz w:val="21"/>
                <w:szCs w:val="21"/>
                <w:lang w:val="en-US" w:eastAsia="zh-CN"/>
              </w:rPr>
            </w:pPr>
          </w:p>
        </w:tc>
      </w:tr>
    </w:tbl>
    <w:p w14:paraId="301803D2">
      <w:pPr>
        <w:keepNext w:val="0"/>
        <w:keepLines w:val="0"/>
        <w:pageBreakBefore w:val="0"/>
        <w:widowControl w:val="0"/>
        <w:kinsoku/>
        <w:wordWrap/>
        <w:overflowPunct/>
        <w:topLinePunct w:val="0"/>
        <w:autoSpaceDE/>
        <w:autoSpaceDN/>
        <w:bidi w:val="0"/>
        <w:adjustRightInd w:val="0"/>
        <w:snapToGrid w:val="0"/>
        <w:spacing w:line="560" w:lineRule="exact"/>
        <w:ind w:firstLine="5461" w:firstLineChars="1700"/>
        <w:textAlignment w:val="auto"/>
        <w:rPr>
          <w:rFonts w:hint="default" w:ascii="Times New Roman" w:hAnsi="Times New Roman" w:eastAsia="方正仿宋简体" w:cs="Times New Roman"/>
          <w:b/>
          <w:bCs/>
          <w:sz w:val="32"/>
          <w:szCs w:val="40"/>
        </w:rPr>
        <w:sectPr>
          <w:footerReference r:id="rId3" w:type="default"/>
          <w:pgSz w:w="16840" w:h="11905" w:orient="landscape"/>
          <w:pgMar w:top="1531" w:right="2098" w:bottom="1531" w:left="1928" w:header="964" w:footer="1587" w:gutter="0"/>
          <w:pgNumType w:fmt="decimal"/>
          <w:cols w:space="0" w:num="1"/>
          <w:rtlGutter w:val="0"/>
          <w:docGrid w:linePitch="0" w:charSpace="0"/>
        </w:sectPr>
      </w:pPr>
    </w:p>
    <w:p w14:paraId="3613B59A">
      <w:pPr>
        <w:rPr>
          <w:rFonts w:hint="default"/>
          <w:lang w:val="en-US" w:eastAsia="zh-CN"/>
        </w:rPr>
      </w:pPr>
    </w:p>
    <w:p w14:paraId="2AD76844">
      <w:pPr>
        <w:pStyle w:val="4"/>
        <w:widowControl/>
        <w:numPr>
          <w:ilvl w:val="0"/>
          <w:numId w:val="0"/>
        </w:numPr>
        <w:ind w:leftChars="0"/>
        <w:jc w:val="center"/>
        <w:rPr>
          <w:rFonts w:hint="default" w:ascii="仿宋" w:hAnsi="仿宋" w:eastAsia="仿宋" w:cs="仿宋"/>
          <w:sz w:val="36"/>
          <w:szCs w:val="36"/>
        </w:rPr>
      </w:pPr>
      <w:r>
        <w:rPr>
          <w:rFonts w:hint="eastAsia" w:ascii="方正小标宋简体" w:hAnsi="方正小标宋简体" w:eastAsia="方正小标宋简体" w:cs="方正小标宋简体"/>
          <w:sz w:val="36"/>
          <w:szCs w:val="36"/>
        </w:rPr>
        <w:t>采购项目技术、服务及商务要求</w:t>
      </w:r>
    </w:p>
    <w:p w14:paraId="67C456E7">
      <w:pPr>
        <w:pStyle w:val="13"/>
        <w:numPr>
          <w:ilvl w:val="0"/>
          <w:numId w:val="0"/>
        </w:numPr>
        <w:spacing w:line="360" w:lineRule="auto"/>
        <w:jc w:val="left"/>
        <w:rPr>
          <w:rFonts w:hint="eastAsia" w:ascii="仿宋" w:hAnsi="仿宋" w:eastAsia="仿宋" w:cs="仿宋"/>
          <w:b/>
          <w:bCs/>
          <w:color w:val="auto"/>
          <w:kern w:val="0"/>
          <w:sz w:val="28"/>
          <w:szCs w:val="28"/>
          <w:highlight w:val="none"/>
          <w:u w:val="none" w:color="000000"/>
          <w:lang w:val="zh-TW" w:eastAsia="zh-CN" w:bidi="ar-SA"/>
        </w:rPr>
      </w:pPr>
      <w:r>
        <w:rPr>
          <w:rFonts w:hint="eastAsia" w:ascii="仿宋" w:hAnsi="仿宋" w:eastAsia="仿宋" w:cs="仿宋"/>
          <w:b/>
          <w:bCs w:val="0"/>
          <w:sz w:val="28"/>
          <w:szCs w:val="28"/>
          <w:lang w:eastAsia="zh-CN"/>
        </w:rPr>
        <w:t>★</w:t>
      </w:r>
      <w:r>
        <w:rPr>
          <w:rFonts w:hint="eastAsia" w:ascii="方正黑体简体" w:hAnsi="方正黑体简体" w:eastAsia="方正黑体简体" w:cs="方正黑体简体"/>
          <w:b/>
          <w:bCs/>
          <w:color w:val="auto"/>
          <w:kern w:val="0"/>
          <w:sz w:val="32"/>
          <w:szCs w:val="32"/>
          <w:highlight w:val="none"/>
          <w:u w:val="none" w:color="000000"/>
          <w:lang w:val="en-US" w:eastAsia="zh-CN" w:bidi="ar-SA"/>
        </w:rPr>
        <w:t>一</w:t>
      </w:r>
      <w:r>
        <w:rPr>
          <w:rFonts w:hint="eastAsia" w:ascii="方正黑体简体" w:hAnsi="方正黑体简体" w:eastAsia="方正黑体简体" w:cs="方正黑体简体"/>
          <w:b/>
          <w:bCs/>
          <w:color w:val="auto"/>
          <w:kern w:val="0"/>
          <w:sz w:val="32"/>
          <w:szCs w:val="32"/>
          <w:highlight w:val="none"/>
          <w:u w:val="none" w:color="000000"/>
          <w:lang w:val="zh-TW" w:eastAsia="zh-CN" w:bidi="ar-SA"/>
        </w:rPr>
        <w:t>、采购内容</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2058"/>
        <w:gridCol w:w="1768"/>
        <w:gridCol w:w="1347"/>
        <w:gridCol w:w="1262"/>
        <w:gridCol w:w="1880"/>
      </w:tblGrid>
      <w:tr w14:paraId="1BC03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trPr>
        <w:tc>
          <w:tcPr>
            <w:tcW w:w="922" w:type="dxa"/>
            <w:vAlign w:val="center"/>
          </w:tcPr>
          <w:p w14:paraId="15AAD80F">
            <w:pPr>
              <w:jc w:val="center"/>
              <w:textAlignment w:val="center"/>
              <w:rPr>
                <w:rFonts w:hint="eastAsia" w:ascii="仿宋" w:hAnsi="仿宋" w:eastAsia="仿宋" w:cs="仿宋"/>
                <w:b/>
                <w:color w:val="auto"/>
                <w:sz w:val="24"/>
                <w:szCs w:val="24"/>
                <w:highlight w:val="none"/>
                <w:lang w:val="zh-TW" w:eastAsia="zh-CN"/>
              </w:rPr>
            </w:pPr>
            <w:r>
              <w:rPr>
                <w:rFonts w:hint="eastAsia" w:ascii="仿宋" w:hAnsi="仿宋" w:eastAsia="仿宋" w:cs="仿宋"/>
                <w:b/>
                <w:color w:val="auto"/>
                <w:sz w:val="24"/>
                <w:szCs w:val="24"/>
                <w:highlight w:val="none"/>
                <w:lang w:val="zh-TW" w:eastAsia="zh-CN"/>
              </w:rPr>
              <w:t>包号</w:t>
            </w:r>
          </w:p>
        </w:tc>
        <w:tc>
          <w:tcPr>
            <w:tcW w:w="2058" w:type="dxa"/>
            <w:vAlign w:val="center"/>
          </w:tcPr>
          <w:p w14:paraId="0FB1DDF7">
            <w:pPr>
              <w:jc w:val="center"/>
              <w:textAlignment w:val="center"/>
              <w:rPr>
                <w:rFonts w:hint="default" w:ascii="仿宋" w:hAnsi="仿宋" w:eastAsia="仿宋" w:cs="仿宋"/>
                <w:b/>
                <w:color w:val="auto"/>
                <w:sz w:val="24"/>
                <w:szCs w:val="24"/>
                <w:highlight w:val="none"/>
                <w:lang w:val="en-US" w:eastAsia="zh-CN"/>
              </w:rPr>
            </w:pPr>
            <w:r>
              <w:rPr>
                <w:rFonts w:hint="eastAsia" w:ascii="仿宋" w:hAnsi="仿宋" w:eastAsia="仿宋" w:cs="仿宋"/>
                <w:b/>
                <w:color w:val="auto"/>
                <w:sz w:val="24"/>
                <w:szCs w:val="24"/>
                <w:highlight w:val="none"/>
                <w:lang w:val="en-US" w:eastAsia="zh-CN"/>
              </w:rPr>
              <w:t>采购品目</w:t>
            </w:r>
          </w:p>
        </w:tc>
        <w:tc>
          <w:tcPr>
            <w:tcW w:w="1768" w:type="dxa"/>
            <w:vAlign w:val="center"/>
          </w:tcPr>
          <w:p w14:paraId="4938164B">
            <w:pPr>
              <w:jc w:val="center"/>
              <w:textAlignment w:val="center"/>
              <w:rPr>
                <w:rFonts w:hint="eastAsia" w:ascii="仿宋" w:hAnsi="仿宋" w:eastAsia="仿宋" w:cs="仿宋"/>
                <w:b/>
                <w:color w:val="auto"/>
                <w:sz w:val="24"/>
                <w:szCs w:val="24"/>
                <w:highlight w:val="none"/>
                <w:lang w:val="zh-TW" w:eastAsia="zh-CN"/>
              </w:rPr>
            </w:pPr>
            <w:r>
              <w:rPr>
                <w:rFonts w:hint="eastAsia" w:ascii="仿宋" w:hAnsi="仿宋" w:eastAsia="仿宋" w:cs="仿宋"/>
                <w:b/>
                <w:color w:val="auto"/>
                <w:sz w:val="24"/>
                <w:szCs w:val="24"/>
                <w:highlight w:val="none"/>
                <w:lang w:val="zh-TW" w:eastAsia="zh-CN"/>
              </w:rPr>
              <w:t>标的名称</w:t>
            </w:r>
          </w:p>
        </w:tc>
        <w:tc>
          <w:tcPr>
            <w:tcW w:w="1347" w:type="dxa"/>
            <w:vAlign w:val="center"/>
          </w:tcPr>
          <w:p w14:paraId="523C80F8">
            <w:pPr>
              <w:jc w:val="center"/>
              <w:textAlignment w:val="center"/>
              <w:rPr>
                <w:rFonts w:hint="default" w:ascii="仿宋" w:hAnsi="仿宋" w:eastAsia="仿宋" w:cs="仿宋"/>
                <w:b/>
                <w:color w:val="auto"/>
                <w:sz w:val="24"/>
                <w:szCs w:val="24"/>
                <w:highlight w:val="none"/>
                <w:lang w:val="en-US" w:eastAsia="zh-CN"/>
              </w:rPr>
            </w:pPr>
            <w:r>
              <w:rPr>
                <w:rFonts w:hint="eastAsia" w:ascii="仿宋" w:hAnsi="仿宋" w:eastAsia="仿宋" w:cs="仿宋"/>
                <w:b/>
                <w:color w:val="auto"/>
                <w:sz w:val="24"/>
                <w:szCs w:val="24"/>
                <w:highlight w:val="none"/>
                <w:lang w:val="en-US" w:eastAsia="zh-CN"/>
              </w:rPr>
              <w:t>数量</w:t>
            </w:r>
          </w:p>
        </w:tc>
        <w:tc>
          <w:tcPr>
            <w:tcW w:w="1262" w:type="dxa"/>
            <w:vAlign w:val="center"/>
          </w:tcPr>
          <w:p w14:paraId="23BE2B2A">
            <w:pPr>
              <w:jc w:val="center"/>
              <w:textAlignment w:val="center"/>
              <w:rPr>
                <w:rFonts w:hint="default" w:ascii="仿宋" w:hAnsi="仿宋" w:eastAsia="仿宋" w:cs="仿宋"/>
                <w:b/>
                <w:color w:val="auto"/>
                <w:sz w:val="24"/>
                <w:szCs w:val="24"/>
                <w:highlight w:val="none"/>
                <w:lang w:val="en-US" w:eastAsia="zh-CN"/>
              </w:rPr>
            </w:pPr>
            <w:r>
              <w:rPr>
                <w:rFonts w:hint="eastAsia" w:ascii="仿宋" w:hAnsi="仿宋" w:eastAsia="仿宋" w:cs="仿宋"/>
                <w:b/>
                <w:color w:val="auto"/>
                <w:sz w:val="24"/>
                <w:szCs w:val="24"/>
                <w:highlight w:val="none"/>
                <w:lang w:val="en-US" w:eastAsia="zh-CN"/>
              </w:rPr>
              <w:t>单位</w:t>
            </w:r>
          </w:p>
        </w:tc>
        <w:tc>
          <w:tcPr>
            <w:tcW w:w="1880" w:type="dxa"/>
            <w:vAlign w:val="center"/>
          </w:tcPr>
          <w:p w14:paraId="1A5839A2">
            <w:pPr>
              <w:jc w:val="center"/>
              <w:textAlignment w:val="center"/>
              <w:rPr>
                <w:rFonts w:hint="eastAsia" w:ascii="仿宋" w:hAnsi="仿宋" w:eastAsia="仿宋" w:cs="仿宋"/>
                <w:b/>
                <w:color w:val="auto"/>
                <w:sz w:val="24"/>
                <w:szCs w:val="24"/>
                <w:highlight w:val="none"/>
                <w:lang w:val="zh-TW" w:eastAsia="zh-CN"/>
              </w:rPr>
            </w:pPr>
            <w:r>
              <w:rPr>
                <w:rFonts w:hint="eastAsia" w:ascii="仿宋" w:hAnsi="仿宋" w:eastAsia="仿宋" w:cs="仿宋"/>
                <w:b/>
                <w:color w:val="auto"/>
                <w:sz w:val="24"/>
                <w:szCs w:val="24"/>
                <w:highlight w:val="none"/>
                <w:lang w:val="zh-TW" w:eastAsia="zh-CN"/>
              </w:rPr>
              <w:t>所属行业</w:t>
            </w:r>
          </w:p>
        </w:tc>
      </w:tr>
      <w:tr w14:paraId="7DAEB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922" w:type="dxa"/>
            <w:vAlign w:val="center"/>
          </w:tcPr>
          <w:p w14:paraId="5E82BCC4">
            <w:pPr>
              <w:pStyle w:val="14"/>
              <w:numPr>
                <w:ilvl w:val="0"/>
                <w:numId w:val="0"/>
              </w:numPr>
              <w:spacing w:line="360" w:lineRule="auto"/>
              <w:ind w:left="0" w:leftChars="0" w:firstLine="0" w:firstLineChars="0"/>
              <w:jc w:val="center"/>
              <w:rPr>
                <w:rFonts w:hint="eastAsia"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w:t>
            </w:r>
          </w:p>
        </w:tc>
        <w:tc>
          <w:tcPr>
            <w:tcW w:w="2058" w:type="dxa"/>
            <w:vAlign w:val="center"/>
          </w:tcPr>
          <w:p w14:paraId="08E80E33">
            <w:pPr>
              <w:pStyle w:val="14"/>
              <w:numPr>
                <w:ilvl w:val="0"/>
                <w:numId w:val="0"/>
              </w:numPr>
              <w:spacing w:line="360" w:lineRule="auto"/>
              <w:ind w:firstLine="720" w:firstLineChars="300"/>
              <w:jc w:val="both"/>
              <w:rPr>
                <w:rFonts w:hint="eastAsia"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电梯</w:t>
            </w:r>
          </w:p>
        </w:tc>
        <w:tc>
          <w:tcPr>
            <w:tcW w:w="1768" w:type="dxa"/>
            <w:vAlign w:val="center"/>
          </w:tcPr>
          <w:p w14:paraId="08E48A40">
            <w:pPr>
              <w:pStyle w:val="14"/>
              <w:numPr>
                <w:ilvl w:val="0"/>
                <w:numId w:val="0"/>
              </w:numPr>
              <w:spacing w:line="360" w:lineRule="auto"/>
              <w:ind w:left="0" w:leftChars="0" w:firstLine="0" w:firstLineChars="0"/>
              <w:jc w:val="center"/>
              <w:rPr>
                <w:rFonts w:hint="default"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电梯</w:t>
            </w:r>
          </w:p>
        </w:tc>
        <w:tc>
          <w:tcPr>
            <w:tcW w:w="1347" w:type="dxa"/>
            <w:vAlign w:val="center"/>
          </w:tcPr>
          <w:p w14:paraId="7DEBE0E1">
            <w:pPr>
              <w:pStyle w:val="14"/>
              <w:numPr>
                <w:ilvl w:val="0"/>
                <w:numId w:val="0"/>
              </w:numPr>
              <w:spacing w:line="360" w:lineRule="auto"/>
              <w:ind w:left="0" w:leftChars="0" w:firstLine="0" w:firstLineChars="0"/>
              <w:jc w:val="center"/>
              <w:rPr>
                <w:rFonts w:hint="default"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1</w:t>
            </w:r>
          </w:p>
        </w:tc>
        <w:tc>
          <w:tcPr>
            <w:tcW w:w="1262" w:type="dxa"/>
            <w:vAlign w:val="center"/>
          </w:tcPr>
          <w:p w14:paraId="70D3257B">
            <w:pPr>
              <w:pStyle w:val="14"/>
              <w:numPr>
                <w:ilvl w:val="0"/>
                <w:numId w:val="0"/>
              </w:numPr>
              <w:spacing w:line="360" w:lineRule="auto"/>
              <w:ind w:left="0" w:leftChars="0" w:firstLine="0" w:firstLineChars="0"/>
              <w:jc w:val="center"/>
              <w:rPr>
                <w:rFonts w:hint="default"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部</w:t>
            </w:r>
          </w:p>
        </w:tc>
        <w:tc>
          <w:tcPr>
            <w:tcW w:w="1880" w:type="dxa"/>
            <w:vAlign w:val="center"/>
          </w:tcPr>
          <w:p w14:paraId="3C85F190">
            <w:pPr>
              <w:pStyle w:val="14"/>
              <w:numPr>
                <w:ilvl w:val="0"/>
                <w:numId w:val="0"/>
              </w:numPr>
              <w:spacing w:line="360" w:lineRule="auto"/>
              <w:ind w:left="0" w:leftChars="0" w:firstLine="0" w:firstLineChars="0"/>
              <w:jc w:val="center"/>
              <w:rPr>
                <w:rFonts w:hint="eastAsia"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工业</w:t>
            </w:r>
          </w:p>
        </w:tc>
      </w:tr>
    </w:tbl>
    <w:p w14:paraId="19C88D9E">
      <w:pPr>
        <w:pStyle w:val="13"/>
        <w:numPr>
          <w:ilvl w:val="0"/>
          <w:numId w:val="0"/>
        </w:numPr>
        <w:spacing w:line="360" w:lineRule="auto"/>
        <w:jc w:val="left"/>
        <w:rPr>
          <w:rFonts w:hint="default" w:ascii="方正黑体简体" w:hAnsi="方正黑体简体" w:eastAsia="方正黑体简体" w:cs="方正黑体简体"/>
          <w:b/>
          <w:bCs/>
          <w:color w:val="auto"/>
          <w:kern w:val="0"/>
          <w:sz w:val="32"/>
          <w:szCs w:val="32"/>
          <w:highlight w:val="none"/>
          <w:u w:val="none" w:color="000000"/>
          <w:lang w:val="en-US" w:eastAsia="zh-CN" w:bidi="ar-SA"/>
        </w:rPr>
      </w:pPr>
      <w:r>
        <w:rPr>
          <w:rFonts w:hint="eastAsia" w:ascii="方正黑体简体" w:hAnsi="方正黑体简体" w:eastAsia="方正黑体简体" w:cs="方正黑体简体"/>
          <w:b/>
          <w:bCs/>
          <w:color w:val="auto"/>
          <w:kern w:val="0"/>
          <w:sz w:val="32"/>
          <w:szCs w:val="32"/>
          <w:highlight w:val="none"/>
          <w:u w:val="none" w:color="000000"/>
          <w:lang w:val="en-US" w:eastAsia="zh-CN" w:bidi="ar-SA"/>
        </w:rPr>
        <w:t>二</w:t>
      </w:r>
      <w:r>
        <w:rPr>
          <w:rFonts w:hint="eastAsia" w:ascii="方正黑体简体" w:hAnsi="方正黑体简体" w:eastAsia="方正黑体简体" w:cs="方正黑体简体"/>
          <w:b/>
          <w:bCs/>
          <w:color w:val="auto"/>
          <w:kern w:val="0"/>
          <w:sz w:val="32"/>
          <w:szCs w:val="32"/>
          <w:highlight w:val="none"/>
          <w:u w:val="none" w:color="000000"/>
          <w:lang w:val="zh-TW" w:eastAsia="zh-CN" w:bidi="ar-SA"/>
        </w:rPr>
        <w:t>、</w:t>
      </w:r>
      <w:r>
        <w:rPr>
          <w:rFonts w:hint="eastAsia" w:ascii="方正黑体简体" w:hAnsi="方正黑体简体" w:eastAsia="方正黑体简体" w:cs="方正黑体简体"/>
          <w:b/>
          <w:bCs/>
          <w:color w:val="auto"/>
          <w:kern w:val="0"/>
          <w:sz w:val="32"/>
          <w:szCs w:val="32"/>
          <w:highlight w:val="none"/>
          <w:u w:val="none" w:color="000000"/>
          <w:lang w:val="en-US" w:eastAsia="zh-CN" w:bidi="ar-SA"/>
        </w:rPr>
        <w:t>产品技术参数及要求</w:t>
      </w:r>
    </w:p>
    <w:p w14:paraId="5D731E16">
      <w:pPr>
        <w:keepNext w:val="0"/>
        <w:keepLines w:val="0"/>
        <w:pageBreakBefore w:val="0"/>
        <w:kinsoku/>
        <w:wordWrap/>
        <w:overflowPunct/>
        <w:topLinePunct w:val="0"/>
        <w:autoSpaceDE/>
        <w:autoSpaceDN/>
        <w:bidi w:val="0"/>
        <w:adjustRightInd/>
        <w:snapToGrid/>
        <w:spacing w:line="580" w:lineRule="exact"/>
        <w:ind w:firstLine="562" w:firstLineChars="200"/>
        <w:jc w:val="both"/>
        <w:outlineLvl w:val="1"/>
        <w:rPr>
          <w:rFonts w:hint="eastAsia" w:ascii="方正楷体简体" w:hAnsi="方正楷体简体" w:eastAsia="方正楷体简体" w:cs="方正楷体简体"/>
          <w:b/>
          <w:bCs w:val="0"/>
          <w:sz w:val="28"/>
          <w:szCs w:val="28"/>
          <w:lang w:val="en-US" w:eastAsia="zh-CN"/>
        </w:rPr>
      </w:pPr>
      <w:r>
        <w:rPr>
          <w:rFonts w:hint="eastAsia" w:ascii="方正楷体简体" w:hAnsi="方正楷体简体" w:eastAsia="方正楷体简体" w:cs="方正楷体简体"/>
          <w:b/>
          <w:bCs w:val="0"/>
          <w:sz w:val="28"/>
          <w:szCs w:val="28"/>
          <w:lang w:val="en-US" w:eastAsia="zh-CN"/>
        </w:rPr>
        <w:t>（一）技术参数：</w:t>
      </w:r>
    </w:p>
    <w:p w14:paraId="10F6219D">
      <w:pPr>
        <w:keepNext w:val="0"/>
        <w:keepLines w:val="0"/>
        <w:pageBreakBefore w:val="0"/>
        <w:kinsoku/>
        <w:wordWrap/>
        <w:overflowPunct/>
        <w:topLinePunct w:val="0"/>
        <w:autoSpaceDE/>
        <w:autoSpaceDN/>
        <w:bidi w:val="0"/>
        <w:adjustRightInd/>
        <w:snapToGrid/>
        <w:spacing w:line="580" w:lineRule="exact"/>
        <w:ind w:firstLine="562" w:firstLineChars="200"/>
        <w:jc w:val="both"/>
        <w:outlineLvl w:val="1"/>
        <w:rPr>
          <w:rFonts w:hint="eastAsia" w:ascii="仿宋" w:hAnsi="仿宋" w:eastAsia="仿宋" w:cs="仿宋"/>
          <w:b w:val="0"/>
          <w:bCs/>
          <w:color w:val="auto"/>
          <w:sz w:val="28"/>
          <w:szCs w:val="28"/>
          <w:lang w:val="en-US" w:eastAsia="zh-CN"/>
        </w:rPr>
      </w:pPr>
      <w:r>
        <w:rPr>
          <w:rFonts w:hint="eastAsia" w:ascii="仿宋" w:hAnsi="仿宋" w:eastAsia="仿宋" w:cs="仿宋"/>
          <w:b/>
          <w:bCs w:val="0"/>
          <w:sz w:val="28"/>
          <w:szCs w:val="28"/>
          <w:lang w:eastAsia="zh-CN"/>
        </w:rPr>
        <w:t>★</w:t>
      </w:r>
      <w:r>
        <w:rPr>
          <w:rFonts w:hint="eastAsia" w:ascii="仿宋" w:hAnsi="仿宋" w:eastAsia="仿宋" w:cs="仿宋"/>
          <w:b w:val="0"/>
          <w:bCs/>
          <w:color w:val="auto"/>
          <w:sz w:val="28"/>
          <w:szCs w:val="28"/>
          <w:lang w:val="en-US" w:eastAsia="zh-CN"/>
        </w:rPr>
        <w:t>1、</w:t>
      </w:r>
      <w:r>
        <w:rPr>
          <w:rFonts w:hint="eastAsia" w:ascii="仿宋" w:hAnsi="仿宋" w:eastAsia="仿宋" w:cs="仿宋"/>
          <w:b w:val="0"/>
          <w:bCs/>
          <w:color w:val="auto"/>
          <w:sz w:val="28"/>
          <w:szCs w:val="28"/>
          <w:lang w:eastAsia="zh-CN"/>
        </w:rPr>
        <w:t>电梯类型：</w:t>
      </w:r>
      <w:r>
        <w:rPr>
          <w:rFonts w:hint="eastAsia" w:ascii="仿宋" w:hAnsi="仿宋" w:eastAsia="仿宋" w:cs="仿宋"/>
          <w:b w:val="0"/>
          <w:bCs/>
          <w:color w:val="auto"/>
          <w:sz w:val="28"/>
          <w:szCs w:val="28"/>
          <w:lang w:val="en-US" w:eastAsia="zh-CN"/>
        </w:rPr>
        <w:t>无</w:t>
      </w:r>
      <w:r>
        <w:rPr>
          <w:rFonts w:hint="eastAsia" w:ascii="仿宋" w:hAnsi="仿宋" w:eastAsia="仿宋" w:cs="仿宋"/>
          <w:b w:val="0"/>
          <w:bCs/>
          <w:color w:val="auto"/>
          <w:sz w:val="28"/>
          <w:szCs w:val="28"/>
          <w:lang w:eastAsia="zh-CN"/>
        </w:rPr>
        <w:t>机房客梯兼担架电梯</w:t>
      </w:r>
      <w:r>
        <w:rPr>
          <w:rFonts w:hint="eastAsia" w:ascii="仿宋" w:hAnsi="仿宋" w:eastAsia="仿宋" w:cs="仿宋"/>
          <w:b w:val="0"/>
          <w:bCs/>
          <w:color w:val="auto"/>
          <w:sz w:val="28"/>
          <w:szCs w:val="28"/>
          <w:lang w:val="en-US" w:eastAsia="zh-CN"/>
        </w:rPr>
        <w:t xml:space="preserve">  3层3站3门  ≥1050Kg   ≥1.0m/s  1部</w:t>
      </w:r>
    </w:p>
    <w:p w14:paraId="46D157DE">
      <w:pPr>
        <w:keepNext w:val="0"/>
        <w:keepLines w:val="0"/>
        <w:pageBreakBefore w:val="0"/>
        <w:kinsoku/>
        <w:wordWrap/>
        <w:overflowPunct/>
        <w:topLinePunct w:val="0"/>
        <w:autoSpaceDE/>
        <w:autoSpaceDN/>
        <w:bidi w:val="0"/>
        <w:adjustRightInd/>
        <w:snapToGrid/>
        <w:spacing w:line="580" w:lineRule="exact"/>
        <w:ind w:firstLine="560" w:firstLineChars="200"/>
        <w:jc w:val="both"/>
        <w:outlineLvl w:val="1"/>
        <w:rPr>
          <w:rFonts w:hint="eastAsia" w:ascii="仿宋" w:hAnsi="仿宋" w:eastAsia="仿宋" w:cs="仿宋"/>
          <w:b w:val="0"/>
          <w:bCs/>
          <w:color w:val="auto"/>
          <w:sz w:val="28"/>
          <w:szCs w:val="28"/>
          <w:lang w:eastAsia="zh-CN"/>
        </w:rPr>
      </w:pPr>
      <w:r>
        <w:rPr>
          <w:rFonts w:hint="eastAsia" w:ascii="仿宋" w:hAnsi="仿宋" w:eastAsia="仿宋" w:cs="仿宋"/>
          <w:b w:val="0"/>
          <w:bCs/>
          <w:color w:val="auto"/>
          <w:sz w:val="28"/>
          <w:szCs w:val="28"/>
          <w:lang w:val="en-US" w:eastAsia="zh-CN"/>
        </w:rPr>
        <w:t>2、井道尺寸：</w:t>
      </w:r>
      <w:r>
        <w:rPr>
          <w:rFonts w:hint="eastAsia" w:ascii="仿宋" w:hAnsi="仿宋" w:eastAsia="仿宋" w:cs="仿宋"/>
          <w:b w:val="0"/>
          <w:bCs/>
          <w:color w:val="auto"/>
          <w:sz w:val="28"/>
          <w:szCs w:val="28"/>
          <w:lang w:eastAsia="zh-CN"/>
        </w:rPr>
        <w:t>2</w:t>
      </w:r>
      <w:r>
        <w:rPr>
          <w:rFonts w:hint="eastAsia" w:ascii="仿宋" w:hAnsi="仿宋" w:eastAsia="仿宋" w:cs="仿宋"/>
          <w:b w:val="0"/>
          <w:bCs/>
          <w:color w:val="auto"/>
          <w:sz w:val="28"/>
          <w:szCs w:val="28"/>
          <w:lang w:val="en-US" w:eastAsia="zh-CN"/>
        </w:rPr>
        <w:t>200</w:t>
      </w:r>
      <w:r>
        <w:rPr>
          <w:rFonts w:hint="eastAsia" w:ascii="仿宋" w:hAnsi="仿宋" w:eastAsia="仿宋" w:cs="仿宋"/>
          <w:b w:val="0"/>
          <w:bCs/>
          <w:color w:val="auto"/>
          <w:sz w:val="28"/>
          <w:szCs w:val="28"/>
          <w:lang w:eastAsia="zh-CN"/>
        </w:rPr>
        <w:t xml:space="preserve"> </w:t>
      </w:r>
      <w:r>
        <w:rPr>
          <w:rFonts w:hint="eastAsia" w:ascii="仿宋" w:hAnsi="仿宋" w:eastAsia="仿宋" w:cs="仿宋"/>
          <w:b w:val="0"/>
          <w:bCs/>
          <w:color w:val="auto"/>
          <w:sz w:val="28"/>
          <w:szCs w:val="28"/>
          <w:lang w:val="en-US" w:eastAsia="zh-CN"/>
        </w:rPr>
        <w:t>mm</w:t>
      </w:r>
      <w:r>
        <w:rPr>
          <w:rFonts w:hint="eastAsia" w:ascii="仿宋" w:hAnsi="仿宋" w:eastAsia="仿宋" w:cs="仿宋"/>
          <w:b w:val="0"/>
          <w:bCs/>
          <w:color w:val="auto"/>
          <w:sz w:val="28"/>
          <w:szCs w:val="28"/>
          <w:lang w:eastAsia="zh-CN"/>
        </w:rPr>
        <w:t xml:space="preserve">× </w:t>
      </w:r>
      <w:r>
        <w:rPr>
          <w:rFonts w:hint="eastAsia" w:ascii="仿宋" w:hAnsi="仿宋" w:eastAsia="仿宋" w:cs="仿宋"/>
          <w:b w:val="0"/>
          <w:bCs/>
          <w:color w:val="auto"/>
          <w:sz w:val="28"/>
          <w:szCs w:val="28"/>
          <w:lang w:val="en-US" w:eastAsia="zh-CN"/>
        </w:rPr>
        <w:t>2600</w:t>
      </w:r>
      <w:r>
        <w:rPr>
          <w:rFonts w:hint="eastAsia" w:ascii="仿宋" w:hAnsi="仿宋" w:eastAsia="仿宋" w:cs="仿宋"/>
          <w:b w:val="0"/>
          <w:bCs/>
          <w:color w:val="auto"/>
          <w:sz w:val="28"/>
          <w:szCs w:val="28"/>
          <w:lang w:eastAsia="zh-CN"/>
        </w:rPr>
        <w:t xml:space="preserve"> </w:t>
      </w:r>
      <w:r>
        <w:rPr>
          <w:rFonts w:hint="eastAsia" w:ascii="仿宋" w:hAnsi="仿宋" w:eastAsia="仿宋" w:cs="仿宋"/>
          <w:b w:val="0"/>
          <w:bCs/>
          <w:color w:val="auto"/>
          <w:sz w:val="28"/>
          <w:szCs w:val="28"/>
          <w:lang w:val="en-US" w:eastAsia="zh-CN"/>
        </w:rPr>
        <w:t>mm</w:t>
      </w:r>
      <w:r>
        <w:rPr>
          <w:rFonts w:hint="eastAsia" w:ascii="仿宋" w:hAnsi="仿宋" w:eastAsia="仿宋" w:cs="仿宋"/>
          <w:b w:val="0"/>
          <w:bCs/>
          <w:color w:val="auto"/>
          <w:sz w:val="28"/>
          <w:szCs w:val="28"/>
          <w:lang w:eastAsia="zh-CN"/>
        </w:rPr>
        <w:t>(宽×深)</w:t>
      </w:r>
    </w:p>
    <w:p w14:paraId="37DC5576">
      <w:pPr>
        <w:keepNext w:val="0"/>
        <w:keepLines w:val="0"/>
        <w:pageBreakBefore w:val="0"/>
        <w:kinsoku/>
        <w:wordWrap/>
        <w:overflowPunct/>
        <w:topLinePunct w:val="0"/>
        <w:autoSpaceDE/>
        <w:autoSpaceDN/>
        <w:bidi w:val="0"/>
        <w:adjustRightInd/>
        <w:snapToGrid/>
        <w:spacing w:line="580" w:lineRule="exact"/>
        <w:ind w:firstLine="560" w:firstLineChars="200"/>
        <w:jc w:val="both"/>
        <w:outlineLvl w:val="1"/>
        <w:rPr>
          <w:rFonts w:hint="eastAsia" w:ascii="仿宋" w:hAnsi="仿宋" w:eastAsia="仿宋" w:cs="仿宋"/>
          <w:b w:val="0"/>
          <w:bCs/>
          <w:color w:val="auto"/>
          <w:sz w:val="28"/>
          <w:szCs w:val="28"/>
          <w:lang w:val="en-US" w:eastAsia="zh-CN"/>
        </w:rPr>
      </w:pPr>
      <w:r>
        <w:rPr>
          <w:rFonts w:hint="eastAsia" w:ascii="仿宋" w:hAnsi="仿宋" w:eastAsia="仿宋" w:cs="仿宋"/>
          <w:b w:val="0"/>
          <w:bCs/>
          <w:color w:val="auto"/>
          <w:sz w:val="28"/>
          <w:szCs w:val="28"/>
          <w:lang w:val="en-US" w:eastAsia="zh-CN"/>
        </w:rPr>
        <w:t>3、开门尺寸：≥10</w:t>
      </w:r>
      <w:r>
        <w:rPr>
          <w:rFonts w:hint="eastAsia" w:ascii="仿宋" w:hAnsi="仿宋" w:eastAsia="仿宋" w:cs="仿宋"/>
          <w:b w:val="0"/>
          <w:bCs/>
          <w:color w:val="auto"/>
          <w:sz w:val="28"/>
          <w:szCs w:val="28"/>
          <w:lang w:eastAsia="zh-CN"/>
        </w:rPr>
        <w:t>00mm(宽)×2100mm(高)</w:t>
      </w:r>
    </w:p>
    <w:p w14:paraId="68ABA95F">
      <w:pPr>
        <w:keepNext w:val="0"/>
        <w:keepLines w:val="0"/>
        <w:pageBreakBefore w:val="0"/>
        <w:kinsoku/>
        <w:wordWrap/>
        <w:overflowPunct/>
        <w:topLinePunct w:val="0"/>
        <w:autoSpaceDE/>
        <w:autoSpaceDN/>
        <w:bidi w:val="0"/>
        <w:adjustRightInd/>
        <w:snapToGrid/>
        <w:spacing w:line="580" w:lineRule="exact"/>
        <w:ind w:firstLine="560" w:firstLineChars="200"/>
        <w:jc w:val="both"/>
        <w:outlineLvl w:val="1"/>
        <w:rPr>
          <w:rFonts w:hint="eastAsia" w:ascii="仿宋" w:hAnsi="仿宋" w:eastAsia="仿宋" w:cs="仿宋"/>
          <w:b w:val="0"/>
          <w:bCs/>
          <w:color w:val="auto"/>
          <w:sz w:val="28"/>
          <w:szCs w:val="28"/>
          <w:lang w:eastAsia="zh-CN"/>
        </w:rPr>
      </w:pPr>
      <w:r>
        <w:rPr>
          <w:rFonts w:hint="eastAsia" w:ascii="仿宋" w:hAnsi="仿宋" w:eastAsia="仿宋" w:cs="仿宋"/>
          <w:b w:val="0"/>
          <w:bCs/>
          <w:color w:val="auto"/>
          <w:sz w:val="28"/>
          <w:szCs w:val="28"/>
          <w:lang w:val="en-US" w:eastAsia="zh-CN"/>
        </w:rPr>
        <w:t>4、</w:t>
      </w:r>
      <w:r>
        <w:rPr>
          <w:rFonts w:hint="eastAsia" w:ascii="仿宋" w:hAnsi="仿宋" w:eastAsia="仿宋" w:cs="仿宋"/>
          <w:b w:val="0"/>
          <w:bCs/>
          <w:color w:val="auto"/>
          <w:sz w:val="28"/>
          <w:szCs w:val="28"/>
          <w:lang w:eastAsia="zh-CN"/>
        </w:rPr>
        <w:t>顶层高度：</w:t>
      </w:r>
      <w:r>
        <w:rPr>
          <w:rFonts w:hint="eastAsia" w:ascii="仿宋" w:hAnsi="仿宋" w:eastAsia="仿宋" w:cs="仿宋"/>
          <w:b w:val="0"/>
          <w:bCs/>
          <w:color w:val="auto"/>
          <w:sz w:val="28"/>
          <w:szCs w:val="28"/>
          <w:lang w:val="en-US" w:eastAsia="zh-CN"/>
        </w:rPr>
        <w:t>≥45</w:t>
      </w:r>
      <w:r>
        <w:rPr>
          <w:rFonts w:hint="eastAsia" w:ascii="仿宋" w:hAnsi="仿宋" w:eastAsia="仿宋" w:cs="仿宋"/>
          <w:b w:val="0"/>
          <w:bCs/>
          <w:color w:val="auto"/>
          <w:sz w:val="28"/>
          <w:szCs w:val="28"/>
          <w:lang w:eastAsia="zh-CN"/>
        </w:rPr>
        <w:t>00mm；</w:t>
      </w:r>
    </w:p>
    <w:p w14:paraId="537C8F58">
      <w:pPr>
        <w:keepNext w:val="0"/>
        <w:keepLines w:val="0"/>
        <w:pageBreakBefore w:val="0"/>
        <w:kinsoku/>
        <w:wordWrap/>
        <w:overflowPunct/>
        <w:topLinePunct w:val="0"/>
        <w:autoSpaceDE/>
        <w:autoSpaceDN/>
        <w:bidi w:val="0"/>
        <w:adjustRightInd/>
        <w:snapToGrid/>
        <w:spacing w:line="580" w:lineRule="exact"/>
        <w:ind w:firstLine="560" w:firstLineChars="200"/>
        <w:jc w:val="both"/>
        <w:outlineLvl w:val="1"/>
        <w:rPr>
          <w:rFonts w:hint="eastAsia" w:ascii="仿宋" w:hAnsi="仿宋" w:eastAsia="仿宋" w:cs="仿宋"/>
          <w:b w:val="0"/>
          <w:bCs/>
          <w:color w:val="auto"/>
          <w:sz w:val="28"/>
          <w:szCs w:val="28"/>
          <w:lang w:eastAsia="zh-CN"/>
        </w:rPr>
      </w:pPr>
      <w:r>
        <w:rPr>
          <w:rFonts w:hint="eastAsia" w:ascii="仿宋" w:hAnsi="仿宋" w:eastAsia="仿宋" w:cs="仿宋"/>
          <w:b w:val="0"/>
          <w:bCs/>
          <w:color w:val="auto"/>
          <w:sz w:val="28"/>
          <w:szCs w:val="28"/>
          <w:lang w:val="en-US" w:eastAsia="zh-CN"/>
        </w:rPr>
        <w:t>5</w:t>
      </w:r>
      <w:r>
        <w:rPr>
          <w:rFonts w:hint="eastAsia" w:ascii="仿宋" w:hAnsi="仿宋" w:eastAsia="仿宋" w:cs="仿宋"/>
          <w:b w:val="0"/>
          <w:bCs/>
          <w:color w:val="auto"/>
          <w:sz w:val="28"/>
          <w:szCs w:val="28"/>
          <w:lang w:eastAsia="zh-CN"/>
        </w:rPr>
        <w:t>、底坑深度：</w:t>
      </w:r>
      <w:r>
        <w:rPr>
          <w:rFonts w:hint="eastAsia" w:ascii="仿宋" w:hAnsi="仿宋" w:eastAsia="仿宋" w:cs="仿宋"/>
          <w:b w:val="0"/>
          <w:bCs/>
          <w:color w:val="auto"/>
          <w:sz w:val="28"/>
          <w:szCs w:val="28"/>
          <w:lang w:val="en-US" w:eastAsia="zh-CN"/>
        </w:rPr>
        <w:t>≥</w:t>
      </w:r>
      <w:r>
        <w:rPr>
          <w:rFonts w:hint="eastAsia" w:ascii="仿宋" w:hAnsi="仿宋" w:eastAsia="仿宋" w:cs="仿宋"/>
          <w:b w:val="0"/>
          <w:bCs/>
          <w:color w:val="auto"/>
          <w:sz w:val="28"/>
          <w:szCs w:val="28"/>
          <w:lang w:eastAsia="zh-CN"/>
        </w:rPr>
        <w:t>1</w:t>
      </w:r>
      <w:r>
        <w:rPr>
          <w:rFonts w:hint="eastAsia" w:ascii="仿宋" w:hAnsi="仿宋" w:eastAsia="仿宋" w:cs="仿宋"/>
          <w:b w:val="0"/>
          <w:bCs/>
          <w:color w:val="auto"/>
          <w:sz w:val="28"/>
          <w:szCs w:val="28"/>
          <w:lang w:val="en-US" w:eastAsia="zh-CN"/>
        </w:rPr>
        <w:t>45</w:t>
      </w:r>
      <w:r>
        <w:rPr>
          <w:rFonts w:hint="eastAsia" w:ascii="仿宋" w:hAnsi="仿宋" w:eastAsia="仿宋" w:cs="仿宋"/>
          <w:b w:val="0"/>
          <w:bCs/>
          <w:color w:val="auto"/>
          <w:sz w:val="28"/>
          <w:szCs w:val="28"/>
          <w:lang w:eastAsia="zh-CN"/>
        </w:rPr>
        <w:t>0mm；</w:t>
      </w:r>
    </w:p>
    <w:p w14:paraId="0357E25B">
      <w:pPr>
        <w:keepNext w:val="0"/>
        <w:keepLines w:val="0"/>
        <w:pageBreakBefore w:val="0"/>
        <w:kinsoku/>
        <w:wordWrap/>
        <w:overflowPunct/>
        <w:topLinePunct w:val="0"/>
        <w:autoSpaceDE/>
        <w:autoSpaceDN/>
        <w:bidi w:val="0"/>
        <w:adjustRightInd/>
        <w:snapToGrid/>
        <w:spacing w:line="580" w:lineRule="exact"/>
        <w:ind w:firstLine="560" w:firstLineChars="200"/>
        <w:jc w:val="both"/>
        <w:outlineLvl w:val="1"/>
        <w:rPr>
          <w:rFonts w:hint="default" w:ascii="仿宋" w:hAnsi="仿宋" w:eastAsia="仿宋" w:cs="仿宋"/>
          <w:b w:val="0"/>
          <w:bCs/>
          <w:color w:val="auto"/>
          <w:sz w:val="28"/>
          <w:szCs w:val="28"/>
          <w:lang w:val="en-US" w:eastAsia="zh-CN"/>
        </w:rPr>
      </w:pPr>
      <w:r>
        <w:rPr>
          <w:rFonts w:hint="eastAsia" w:ascii="仿宋" w:hAnsi="仿宋" w:eastAsia="仿宋" w:cs="仿宋"/>
          <w:b w:val="0"/>
          <w:bCs/>
          <w:color w:val="auto"/>
          <w:sz w:val="28"/>
          <w:szCs w:val="28"/>
          <w:lang w:val="en-US" w:eastAsia="zh-CN"/>
        </w:rPr>
        <w:t>6</w:t>
      </w:r>
      <w:r>
        <w:rPr>
          <w:rFonts w:hint="eastAsia" w:ascii="仿宋" w:hAnsi="仿宋" w:eastAsia="仿宋" w:cs="仿宋"/>
          <w:b w:val="0"/>
          <w:bCs/>
          <w:color w:val="auto"/>
          <w:sz w:val="28"/>
          <w:szCs w:val="28"/>
          <w:lang w:eastAsia="zh-CN"/>
        </w:rPr>
        <w:t>、开门方式：中分门。</w:t>
      </w:r>
    </w:p>
    <w:p w14:paraId="39D0B775">
      <w:pPr>
        <w:keepNext w:val="0"/>
        <w:keepLines w:val="0"/>
        <w:pageBreakBefore w:val="0"/>
        <w:kinsoku/>
        <w:wordWrap/>
        <w:overflowPunct/>
        <w:topLinePunct w:val="0"/>
        <w:autoSpaceDE/>
        <w:autoSpaceDN/>
        <w:bidi w:val="0"/>
        <w:adjustRightInd/>
        <w:snapToGrid/>
        <w:spacing w:line="580" w:lineRule="exact"/>
        <w:ind w:firstLine="562" w:firstLineChars="200"/>
        <w:jc w:val="both"/>
        <w:outlineLvl w:val="1"/>
        <w:rPr>
          <w:rFonts w:hint="eastAsia" w:ascii="方正楷体简体" w:hAnsi="方正楷体简体" w:eastAsia="方正楷体简体" w:cs="方正楷体简体"/>
          <w:b/>
          <w:bCs w:val="0"/>
          <w:sz w:val="28"/>
          <w:szCs w:val="28"/>
          <w:lang w:val="zh-TW" w:eastAsia="zh-CN"/>
        </w:rPr>
      </w:pPr>
      <w:r>
        <w:rPr>
          <w:rFonts w:hint="eastAsia" w:ascii="方正楷体简体" w:hAnsi="方正楷体简体" w:eastAsia="方正楷体简体" w:cs="方正楷体简体"/>
          <w:b/>
          <w:bCs w:val="0"/>
          <w:sz w:val="28"/>
          <w:szCs w:val="28"/>
          <w:lang w:val="zh-TW" w:eastAsia="zh-CN"/>
        </w:rPr>
        <w:t>（二）技术要求</w:t>
      </w:r>
    </w:p>
    <w:p w14:paraId="6DEF8458">
      <w:pPr>
        <w:keepNext w:val="0"/>
        <w:keepLines w:val="0"/>
        <w:pageBreakBefore w:val="0"/>
        <w:kinsoku/>
        <w:wordWrap/>
        <w:overflowPunct/>
        <w:topLinePunct w:val="0"/>
        <w:autoSpaceDE/>
        <w:autoSpaceDN/>
        <w:bidi w:val="0"/>
        <w:adjustRightInd/>
        <w:snapToGrid/>
        <w:spacing w:line="580" w:lineRule="exact"/>
        <w:ind w:firstLine="480" w:firstLineChars="200"/>
        <w:jc w:val="both"/>
        <w:outlineLvl w:val="1"/>
        <w:rPr>
          <w:rFonts w:hint="eastAsia" w:ascii="仿宋" w:hAnsi="仿宋" w:eastAsia="仿宋" w:cs="仿宋"/>
          <w:b w:val="0"/>
          <w:bCs/>
          <w:color w:val="auto"/>
          <w:sz w:val="28"/>
          <w:szCs w:val="28"/>
          <w:lang w:val="en-US" w:eastAsia="zh-CN"/>
        </w:rPr>
      </w:pPr>
      <w:r>
        <w:rPr>
          <w:rFonts w:hint="eastAsia" w:ascii="仿宋" w:hAnsi="仿宋" w:eastAsia="仿宋" w:cs="仿宋"/>
          <w:b w:val="0"/>
          <w:bCs/>
          <w:color w:val="auto"/>
          <w:sz w:val="24"/>
          <w:szCs w:val="24"/>
          <w:lang w:eastAsia="zh-CN"/>
        </w:rPr>
        <w:t>★</w:t>
      </w:r>
      <w:r>
        <w:rPr>
          <w:rFonts w:hint="eastAsia" w:ascii="仿宋" w:hAnsi="仿宋" w:eastAsia="仿宋" w:cs="仿宋"/>
          <w:b w:val="0"/>
          <w:bCs/>
          <w:color w:val="auto"/>
          <w:sz w:val="28"/>
          <w:szCs w:val="28"/>
          <w:lang w:val="en-US" w:eastAsia="zh-CN"/>
        </w:rPr>
        <w:t>1、主机：永磁同步无齿轮曳引主机；</w:t>
      </w:r>
    </w:p>
    <w:p w14:paraId="68A81078">
      <w:pPr>
        <w:keepNext w:val="0"/>
        <w:keepLines w:val="0"/>
        <w:pageBreakBefore w:val="0"/>
        <w:kinsoku/>
        <w:wordWrap/>
        <w:overflowPunct/>
        <w:topLinePunct w:val="0"/>
        <w:autoSpaceDE/>
        <w:autoSpaceDN/>
        <w:bidi w:val="0"/>
        <w:adjustRightInd/>
        <w:snapToGrid/>
        <w:spacing w:line="580" w:lineRule="exact"/>
        <w:ind w:firstLine="560" w:firstLineChars="200"/>
        <w:jc w:val="both"/>
        <w:outlineLvl w:val="1"/>
        <w:rPr>
          <w:rFonts w:hint="eastAsia" w:ascii="仿宋" w:hAnsi="仿宋" w:eastAsia="仿宋" w:cs="仿宋"/>
          <w:b w:val="0"/>
          <w:bCs/>
          <w:color w:val="auto"/>
          <w:sz w:val="28"/>
          <w:szCs w:val="28"/>
          <w:lang w:val="en-US" w:eastAsia="zh-CN"/>
        </w:rPr>
      </w:pPr>
      <w:r>
        <w:rPr>
          <w:rFonts w:hint="eastAsia" w:ascii="仿宋" w:hAnsi="仿宋" w:eastAsia="仿宋" w:cs="仿宋"/>
          <w:b w:val="0"/>
          <w:bCs/>
          <w:color w:val="auto"/>
          <w:sz w:val="28"/>
          <w:szCs w:val="28"/>
          <w:lang w:val="en-US" w:eastAsia="zh-CN"/>
        </w:rPr>
        <w:t>★2、门机：变频门机系统；</w:t>
      </w:r>
    </w:p>
    <w:p w14:paraId="6A85F529">
      <w:pPr>
        <w:keepNext w:val="0"/>
        <w:keepLines w:val="0"/>
        <w:pageBreakBefore w:val="0"/>
        <w:kinsoku/>
        <w:wordWrap/>
        <w:overflowPunct/>
        <w:topLinePunct w:val="0"/>
        <w:autoSpaceDE/>
        <w:autoSpaceDN/>
        <w:bidi w:val="0"/>
        <w:adjustRightInd/>
        <w:snapToGrid/>
        <w:spacing w:line="580" w:lineRule="exact"/>
        <w:ind w:firstLine="560" w:firstLineChars="200"/>
        <w:jc w:val="both"/>
        <w:outlineLvl w:val="1"/>
        <w:rPr>
          <w:rFonts w:hint="eastAsia" w:ascii="仿宋" w:hAnsi="仿宋" w:eastAsia="仿宋" w:cs="仿宋"/>
          <w:b w:val="0"/>
          <w:bCs/>
          <w:color w:val="auto"/>
          <w:sz w:val="28"/>
          <w:szCs w:val="28"/>
          <w:lang w:val="en-US" w:eastAsia="zh-CN"/>
        </w:rPr>
      </w:pPr>
      <w:r>
        <w:rPr>
          <w:rFonts w:hint="eastAsia" w:ascii="仿宋" w:hAnsi="仿宋" w:eastAsia="仿宋" w:cs="仿宋"/>
          <w:b w:val="0"/>
          <w:bCs/>
          <w:color w:val="auto"/>
          <w:sz w:val="28"/>
          <w:szCs w:val="28"/>
          <w:lang w:val="en-US" w:eastAsia="zh-CN"/>
        </w:rPr>
        <w:t>★3、控制系统：先进的模块化电脑软件控制系统；</w:t>
      </w:r>
    </w:p>
    <w:p w14:paraId="3304B8ED">
      <w:pPr>
        <w:keepNext w:val="0"/>
        <w:keepLines w:val="0"/>
        <w:pageBreakBefore w:val="0"/>
        <w:kinsoku/>
        <w:wordWrap/>
        <w:overflowPunct/>
        <w:topLinePunct w:val="0"/>
        <w:autoSpaceDE/>
        <w:autoSpaceDN/>
        <w:bidi w:val="0"/>
        <w:adjustRightInd/>
        <w:snapToGrid/>
        <w:spacing w:line="580" w:lineRule="exact"/>
        <w:ind w:firstLine="560" w:firstLineChars="200"/>
        <w:jc w:val="both"/>
        <w:outlineLvl w:val="1"/>
        <w:rPr>
          <w:rFonts w:hint="eastAsia" w:ascii="仿宋" w:hAnsi="仿宋" w:eastAsia="仿宋" w:cs="仿宋"/>
          <w:b w:val="0"/>
          <w:bCs/>
          <w:color w:val="auto"/>
          <w:sz w:val="28"/>
          <w:szCs w:val="28"/>
          <w:lang w:val="en-US" w:eastAsia="zh-CN"/>
        </w:rPr>
      </w:pPr>
      <w:r>
        <w:rPr>
          <w:rFonts w:hint="eastAsia" w:ascii="仿宋" w:hAnsi="仿宋" w:eastAsia="仿宋" w:cs="仿宋"/>
          <w:b w:val="0"/>
          <w:bCs/>
          <w:color w:val="auto"/>
          <w:sz w:val="28"/>
          <w:szCs w:val="28"/>
          <w:lang w:val="en-US" w:eastAsia="zh-CN"/>
        </w:rPr>
        <w:t>电梯控制方式：集选</w:t>
      </w:r>
    </w:p>
    <w:p w14:paraId="1345CEC5">
      <w:pPr>
        <w:keepNext w:val="0"/>
        <w:keepLines w:val="0"/>
        <w:pageBreakBefore w:val="0"/>
        <w:numPr>
          <w:ilvl w:val="0"/>
          <w:numId w:val="1"/>
        </w:numPr>
        <w:kinsoku/>
        <w:wordWrap/>
        <w:overflowPunct/>
        <w:topLinePunct w:val="0"/>
        <w:autoSpaceDE/>
        <w:autoSpaceDN/>
        <w:bidi w:val="0"/>
        <w:adjustRightInd/>
        <w:snapToGrid/>
        <w:spacing w:line="580" w:lineRule="exact"/>
        <w:ind w:firstLine="560" w:firstLineChars="200"/>
        <w:jc w:val="both"/>
        <w:outlineLvl w:val="1"/>
        <w:rPr>
          <w:rFonts w:hint="eastAsia" w:ascii="仿宋" w:hAnsi="仿宋" w:eastAsia="仿宋" w:cs="仿宋"/>
          <w:b w:val="0"/>
          <w:bCs/>
          <w:color w:val="auto"/>
          <w:sz w:val="28"/>
          <w:szCs w:val="28"/>
          <w:lang w:eastAsia="zh-CN"/>
        </w:rPr>
      </w:pPr>
      <w:r>
        <w:rPr>
          <w:rFonts w:hint="eastAsia" w:ascii="仿宋" w:hAnsi="仿宋" w:eastAsia="仿宋" w:cs="仿宋"/>
          <w:b w:val="0"/>
          <w:bCs/>
          <w:color w:val="auto"/>
          <w:sz w:val="28"/>
          <w:szCs w:val="28"/>
          <w:lang w:val="en-US" w:eastAsia="zh-CN"/>
        </w:rPr>
        <w:t>功能：</w:t>
      </w:r>
      <w:r>
        <w:rPr>
          <w:rFonts w:hint="eastAsia" w:ascii="仿宋" w:hAnsi="仿宋" w:eastAsia="仿宋" w:cs="仿宋"/>
          <w:b w:val="0"/>
          <w:bCs/>
          <w:color w:val="auto"/>
          <w:sz w:val="28"/>
          <w:szCs w:val="28"/>
          <w:lang w:eastAsia="zh-CN"/>
        </w:rPr>
        <w:t>担架梯、停电应急平层、</w:t>
      </w:r>
      <w:r>
        <w:rPr>
          <w:rFonts w:hint="eastAsia" w:ascii="仿宋" w:hAnsi="仿宋" w:eastAsia="仿宋" w:cs="仿宋"/>
          <w:b w:val="0"/>
          <w:bCs/>
          <w:color w:val="auto"/>
          <w:sz w:val="28"/>
          <w:szCs w:val="28"/>
          <w:lang w:val="en-US" w:eastAsia="zh-CN"/>
        </w:rPr>
        <w:t>物联网功能（运行数据采集、故障自动报警、实时通话、电动自行车智能阻止）</w:t>
      </w:r>
    </w:p>
    <w:p w14:paraId="147871AD">
      <w:pPr>
        <w:keepNext w:val="0"/>
        <w:keepLines w:val="0"/>
        <w:pageBreakBefore w:val="0"/>
        <w:kinsoku/>
        <w:wordWrap/>
        <w:overflowPunct/>
        <w:topLinePunct w:val="0"/>
        <w:autoSpaceDE/>
        <w:autoSpaceDN/>
        <w:bidi w:val="0"/>
        <w:adjustRightInd/>
        <w:snapToGrid/>
        <w:spacing w:line="580" w:lineRule="exact"/>
        <w:ind w:firstLine="560" w:firstLineChars="200"/>
        <w:jc w:val="both"/>
        <w:outlineLvl w:val="1"/>
        <w:rPr>
          <w:rFonts w:hint="eastAsia" w:ascii="仿宋" w:hAnsi="仿宋" w:eastAsia="仿宋" w:cs="仿宋"/>
          <w:b w:val="0"/>
          <w:bCs/>
          <w:color w:val="auto"/>
          <w:sz w:val="28"/>
          <w:szCs w:val="28"/>
          <w:lang w:eastAsia="zh-CN"/>
        </w:rPr>
      </w:pPr>
      <w:r>
        <w:rPr>
          <w:rFonts w:hint="eastAsia" w:ascii="仿宋" w:hAnsi="仿宋" w:eastAsia="仿宋" w:cs="仿宋"/>
          <w:b w:val="0"/>
          <w:bCs/>
          <w:color w:val="auto"/>
          <w:sz w:val="28"/>
          <w:szCs w:val="28"/>
          <w:lang w:eastAsia="zh-CN"/>
        </w:rPr>
        <w:t>5、厅门：首层发纹不锈钢，其余钢板喷涂；</w:t>
      </w:r>
    </w:p>
    <w:p w14:paraId="544BCAE2">
      <w:pPr>
        <w:keepNext w:val="0"/>
        <w:keepLines w:val="0"/>
        <w:pageBreakBefore w:val="0"/>
        <w:kinsoku/>
        <w:wordWrap/>
        <w:overflowPunct/>
        <w:topLinePunct w:val="0"/>
        <w:autoSpaceDE/>
        <w:autoSpaceDN/>
        <w:bidi w:val="0"/>
        <w:adjustRightInd/>
        <w:snapToGrid/>
        <w:spacing w:line="580" w:lineRule="exact"/>
        <w:ind w:firstLine="560" w:firstLineChars="200"/>
        <w:jc w:val="both"/>
        <w:outlineLvl w:val="1"/>
        <w:rPr>
          <w:rFonts w:hint="eastAsia" w:ascii="仿宋" w:hAnsi="仿宋" w:eastAsia="仿宋" w:cs="仿宋"/>
          <w:b w:val="0"/>
          <w:bCs/>
          <w:color w:val="auto"/>
          <w:sz w:val="28"/>
          <w:szCs w:val="28"/>
          <w:lang w:eastAsia="zh-CN"/>
        </w:rPr>
      </w:pPr>
      <w:r>
        <w:rPr>
          <w:rFonts w:hint="eastAsia" w:ascii="仿宋" w:hAnsi="仿宋" w:eastAsia="仿宋" w:cs="仿宋"/>
          <w:b w:val="0"/>
          <w:bCs/>
          <w:color w:val="auto"/>
          <w:sz w:val="28"/>
          <w:szCs w:val="28"/>
          <w:lang w:eastAsia="zh-CN"/>
        </w:rPr>
        <w:t>6、门套：首层发纹不锈钢，其余钢板喷涂；</w:t>
      </w:r>
    </w:p>
    <w:p w14:paraId="062EAA00">
      <w:pPr>
        <w:keepNext w:val="0"/>
        <w:keepLines w:val="0"/>
        <w:pageBreakBefore w:val="0"/>
        <w:kinsoku/>
        <w:wordWrap/>
        <w:overflowPunct/>
        <w:topLinePunct w:val="0"/>
        <w:autoSpaceDE/>
        <w:autoSpaceDN/>
        <w:bidi w:val="0"/>
        <w:adjustRightInd/>
        <w:snapToGrid/>
        <w:spacing w:line="580" w:lineRule="exact"/>
        <w:ind w:firstLine="560" w:firstLineChars="200"/>
        <w:jc w:val="both"/>
        <w:outlineLvl w:val="1"/>
        <w:rPr>
          <w:rFonts w:hint="eastAsia" w:ascii="仿宋" w:hAnsi="仿宋" w:eastAsia="仿宋" w:cs="仿宋"/>
          <w:b w:val="0"/>
          <w:bCs/>
          <w:color w:val="auto"/>
          <w:sz w:val="28"/>
          <w:szCs w:val="28"/>
          <w:lang w:eastAsia="zh-CN"/>
        </w:rPr>
      </w:pPr>
      <w:r>
        <w:rPr>
          <w:rFonts w:hint="eastAsia" w:ascii="仿宋" w:hAnsi="仿宋" w:eastAsia="仿宋" w:cs="仿宋"/>
          <w:b w:val="0"/>
          <w:bCs/>
          <w:color w:val="auto"/>
          <w:sz w:val="28"/>
          <w:szCs w:val="28"/>
          <w:lang w:eastAsia="zh-CN"/>
        </w:rPr>
        <w:t>7、轿厢：轿厢铭牌需标明电梯品牌，额定载重量/人数、不准吸烟等图示，轿壁材质为发纹不绣钢，后壁中间镜面蚀刻不锈钢，</w:t>
      </w:r>
      <w:r>
        <w:rPr>
          <w:rFonts w:hint="eastAsia" w:ascii="仿宋" w:hAnsi="仿宋" w:eastAsia="仿宋" w:cs="仿宋"/>
          <w:b w:val="0"/>
          <w:bCs/>
          <w:color w:val="auto"/>
          <w:sz w:val="28"/>
          <w:szCs w:val="28"/>
          <w:lang w:val="en-US" w:eastAsia="zh-CN"/>
        </w:rPr>
        <w:t>侧壁中间镜面不锈钢，</w:t>
      </w:r>
      <w:r>
        <w:rPr>
          <w:rFonts w:hint="eastAsia" w:ascii="仿宋" w:hAnsi="仿宋" w:eastAsia="仿宋" w:cs="仿宋"/>
          <w:b w:val="0"/>
          <w:bCs/>
          <w:color w:val="auto"/>
          <w:sz w:val="28"/>
          <w:szCs w:val="28"/>
          <w:lang w:eastAsia="zh-CN"/>
        </w:rPr>
        <w:t>轿顶一体式，发纹不锈钢、亚克力板、节能筒灯，轿门为发纹不锈钢，轿底为大理石地板；</w:t>
      </w:r>
    </w:p>
    <w:p w14:paraId="5E99FCDE">
      <w:pPr>
        <w:keepNext w:val="0"/>
        <w:keepLines w:val="0"/>
        <w:pageBreakBefore w:val="0"/>
        <w:kinsoku/>
        <w:wordWrap/>
        <w:overflowPunct/>
        <w:topLinePunct w:val="0"/>
        <w:autoSpaceDE/>
        <w:autoSpaceDN/>
        <w:bidi w:val="0"/>
        <w:adjustRightInd/>
        <w:snapToGrid/>
        <w:spacing w:line="580" w:lineRule="exact"/>
        <w:ind w:firstLine="560" w:firstLineChars="200"/>
        <w:jc w:val="both"/>
        <w:outlineLvl w:val="1"/>
        <w:rPr>
          <w:rFonts w:hint="eastAsia" w:ascii="仿宋" w:hAnsi="仿宋" w:eastAsia="仿宋" w:cs="仿宋"/>
          <w:b w:val="0"/>
          <w:bCs/>
          <w:color w:val="auto"/>
          <w:sz w:val="28"/>
          <w:szCs w:val="28"/>
          <w:lang w:eastAsia="zh-CN"/>
        </w:rPr>
      </w:pPr>
      <w:r>
        <w:rPr>
          <w:rFonts w:hint="eastAsia" w:ascii="仿宋" w:hAnsi="仿宋" w:eastAsia="仿宋" w:cs="仿宋"/>
          <w:b w:val="0"/>
          <w:bCs/>
          <w:color w:val="auto"/>
          <w:sz w:val="28"/>
          <w:szCs w:val="28"/>
          <w:lang w:eastAsia="zh-CN"/>
        </w:rPr>
        <w:t>8、轿厢显示：液晶显示，发纹不绣钢。</w:t>
      </w:r>
    </w:p>
    <w:p w14:paraId="75C34831">
      <w:pPr>
        <w:keepNext w:val="0"/>
        <w:keepLines w:val="0"/>
        <w:pageBreakBefore w:val="0"/>
        <w:kinsoku/>
        <w:wordWrap/>
        <w:overflowPunct/>
        <w:topLinePunct w:val="0"/>
        <w:autoSpaceDE/>
        <w:autoSpaceDN/>
        <w:bidi w:val="0"/>
        <w:adjustRightInd/>
        <w:snapToGrid/>
        <w:spacing w:line="580" w:lineRule="exact"/>
        <w:ind w:firstLine="560" w:firstLineChars="200"/>
        <w:jc w:val="both"/>
        <w:outlineLvl w:val="1"/>
        <w:rPr>
          <w:rFonts w:hint="default" w:ascii="仿宋" w:hAnsi="仿宋" w:eastAsia="仿宋" w:cs="仿宋"/>
          <w:b w:val="0"/>
          <w:bCs/>
          <w:color w:val="auto"/>
          <w:sz w:val="28"/>
          <w:szCs w:val="28"/>
          <w:lang w:val="en-US" w:eastAsia="zh-CN"/>
        </w:rPr>
      </w:pPr>
      <w:r>
        <w:rPr>
          <w:rFonts w:hint="eastAsia" w:ascii="仿宋" w:hAnsi="仿宋" w:eastAsia="仿宋" w:cs="仿宋"/>
          <w:b w:val="0"/>
          <w:bCs/>
          <w:color w:val="auto"/>
          <w:sz w:val="28"/>
          <w:szCs w:val="28"/>
          <w:lang w:eastAsia="zh-CN"/>
        </w:rPr>
        <w:t>9、外召：液晶显示，发纹不绣钢。</w:t>
      </w:r>
    </w:p>
    <w:p w14:paraId="3AE990AE">
      <w:pPr>
        <w:keepNext w:val="0"/>
        <w:keepLines w:val="0"/>
        <w:pageBreakBefore w:val="0"/>
        <w:kinsoku/>
        <w:wordWrap/>
        <w:overflowPunct/>
        <w:topLinePunct w:val="0"/>
        <w:autoSpaceDE/>
        <w:autoSpaceDN/>
        <w:bidi w:val="0"/>
        <w:adjustRightInd/>
        <w:snapToGrid/>
        <w:spacing w:line="580" w:lineRule="exact"/>
        <w:ind w:firstLine="562" w:firstLineChars="200"/>
        <w:jc w:val="both"/>
        <w:outlineLvl w:val="1"/>
        <w:rPr>
          <w:rFonts w:hint="eastAsia" w:ascii="方正楷体简体" w:hAnsi="方正楷体简体" w:eastAsia="方正楷体简体" w:cs="方正楷体简体"/>
          <w:b/>
          <w:bCs w:val="0"/>
          <w:sz w:val="28"/>
          <w:szCs w:val="28"/>
          <w:lang w:val="zh-TW" w:eastAsia="zh-CN"/>
        </w:rPr>
      </w:pPr>
      <w:r>
        <w:rPr>
          <w:rFonts w:hint="eastAsia" w:ascii="方正楷体简体" w:hAnsi="方正楷体简体" w:eastAsia="方正楷体简体" w:cs="方正楷体简体"/>
          <w:b/>
          <w:bCs w:val="0"/>
          <w:sz w:val="28"/>
          <w:szCs w:val="28"/>
          <w:lang w:val="zh-TW" w:eastAsia="zh-CN"/>
        </w:rPr>
        <w:t>（</w:t>
      </w:r>
      <w:r>
        <w:rPr>
          <w:rFonts w:hint="eastAsia" w:ascii="方正楷体简体" w:hAnsi="方正楷体简体" w:eastAsia="方正楷体简体" w:cs="方正楷体简体"/>
          <w:b/>
          <w:bCs w:val="0"/>
          <w:sz w:val="28"/>
          <w:szCs w:val="28"/>
          <w:lang w:val="en-US" w:eastAsia="zh-CN"/>
        </w:rPr>
        <w:t>三</w:t>
      </w:r>
      <w:r>
        <w:rPr>
          <w:rFonts w:hint="eastAsia" w:ascii="方正楷体简体" w:hAnsi="方正楷体简体" w:eastAsia="方正楷体简体" w:cs="方正楷体简体"/>
          <w:b/>
          <w:bCs w:val="0"/>
          <w:sz w:val="28"/>
          <w:szCs w:val="28"/>
          <w:lang w:val="zh-TW" w:eastAsia="zh-CN"/>
        </w:rPr>
        <w:t>）土建部分</w:t>
      </w:r>
    </w:p>
    <w:p w14:paraId="23515512">
      <w:pPr>
        <w:keepNext w:val="0"/>
        <w:keepLines w:val="0"/>
        <w:pageBreakBefore w:val="0"/>
        <w:kinsoku/>
        <w:wordWrap/>
        <w:overflowPunct/>
        <w:topLinePunct w:val="0"/>
        <w:autoSpaceDE/>
        <w:autoSpaceDN/>
        <w:bidi w:val="0"/>
        <w:adjustRightInd/>
        <w:snapToGrid/>
        <w:spacing w:line="580" w:lineRule="exact"/>
        <w:ind w:firstLine="480" w:firstLineChars="200"/>
        <w:jc w:val="both"/>
        <w:outlineLvl w:val="1"/>
        <w:rPr>
          <w:rFonts w:hint="eastAsia" w:ascii="仿宋" w:hAnsi="仿宋" w:eastAsia="仿宋" w:cs="仿宋"/>
          <w:b w:val="0"/>
          <w:bCs/>
          <w:color w:val="auto"/>
          <w:sz w:val="28"/>
          <w:szCs w:val="28"/>
          <w:lang w:val="en-US" w:eastAsia="zh-CN"/>
        </w:rPr>
      </w:pPr>
      <w:r>
        <w:rPr>
          <w:rFonts w:hint="eastAsia" w:ascii="仿宋" w:hAnsi="仿宋" w:eastAsia="仿宋" w:cs="仿宋"/>
          <w:sz w:val="24"/>
          <w:szCs w:val="24"/>
          <w:highlight w:val="none"/>
        </w:rPr>
        <w:t>1、</w:t>
      </w:r>
      <w:r>
        <w:rPr>
          <w:rFonts w:hint="eastAsia" w:ascii="仿宋" w:hAnsi="仿宋" w:eastAsia="仿宋" w:cs="仿宋"/>
          <w:b w:val="0"/>
          <w:bCs/>
          <w:color w:val="auto"/>
          <w:sz w:val="28"/>
          <w:szCs w:val="28"/>
          <w:lang w:val="en-US" w:eastAsia="zh-CN"/>
        </w:rPr>
        <w:t>底坑开挖深度≥2.1米，混泥土：C30P8抗渗浇筑，钢筋规格：竖筋≥φ12、横筋≥φ14、底板筋≥φ16，预埋地脚螺栓：≥M24mm×900mm、预埋底板：400mm×400mm×≥200mm；</w:t>
      </w:r>
    </w:p>
    <w:p w14:paraId="4725130A">
      <w:pPr>
        <w:keepNext w:val="0"/>
        <w:keepLines w:val="0"/>
        <w:pageBreakBefore w:val="0"/>
        <w:kinsoku/>
        <w:wordWrap/>
        <w:overflowPunct/>
        <w:topLinePunct w:val="0"/>
        <w:autoSpaceDE/>
        <w:autoSpaceDN/>
        <w:bidi w:val="0"/>
        <w:adjustRightInd/>
        <w:snapToGrid/>
        <w:spacing w:line="580" w:lineRule="exact"/>
        <w:ind w:firstLine="560" w:firstLineChars="200"/>
        <w:jc w:val="both"/>
        <w:outlineLvl w:val="1"/>
        <w:rPr>
          <w:rFonts w:hint="eastAsia" w:ascii="仿宋" w:hAnsi="仿宋" w:eastAsia="仿宋" w:cs="仿宋"/>
          <w:b w:val="0"/>
          <w:bCs/>
          <w:color w:val="auto"/>
          <w:sz w:val="28"/>
          <w:szCs w:val="28"/>
          <w:lang w:val="en-US" w:eastAsia="zh-CN"/>
        </w:rPr>
      </w:pPr>
      <w:r>
        <w:rPr>
          <w:rFonts w:hint="eastAsia" w:ascii="仿宋" w:hAnsi="仿宋" w:eastAsia="仿宋" w:cs="仿宋"/>
          <w:b w:val="0"/>
          <w:bCs/>
          <w:color w:val="auto"/>
          <w:sz w:val="28"/>
          <w:szCs w:val="28"/>
          <w:lang w:val="en-US" w:eastAsia="zh-CN"/>
        </w:rPr>
        <w:t>2、院墙拆除、2侧垃圾管道踢打、</w:t>
      </w:r>
      <w:r>
        <w:rPr>
          <w:rFonts w:hint="eastAsia" w:ascii="仿宋" w:hAnsi="仿宋" w:eastAsia="仿宋" w:cs="仿宋"/>
          <w:b w:val="0"/>
          <w:bCs/>
          <w:color w:val="auto"/>
          <w:sz w:val="28"/>
          <w:szCs w:val="28"/>
          <w:lang w:eastAsia="zh-CN"/>
        </w:rPr>
        <w:t>1-</w:t>
      </w:r>
      <w:r>
        <w:rPr>
          <w:rFonts w:hint="eastAsia" w:ascii="仿宋" w:hAnsi="仿宋" w:eastAsia="仿宋" w:cs="仿宋"/>
          <w:b w:val="0"/>
          <w:bCs/>
          <w:color w:val="auto"/>
          <w:sz w:val="28"/>
          <w:szCs w:val="28"/>
          <w:lang w:val="en-US" w:eastAsia="zh-CN"/>
        </w:rPr>
        <w:t>3</w:t>
      </w:r>
      <w:r>
        <w:rPr>
          <w:rFonts w:hint="eastAsia" w:ascii="仿宋" w:hAnsi="仿宋" w:eastAsia="仿宋" w:cs="仿宋"/>
          <w:b w:val="0"/>
          <w:bCs/>
          <w:color w:val="auto"/>
          <w:sz w:val="28"/>
          <w:szCs w:val="28"/>
          <w:lang w:eastAsia="zh-CN"/>
        </w:rPr>
        <w:t>层楼</w:t>
      </w:r>
      <w:r>
        <w:rPr>
          <w:rFonts w:hint="eastAsia" w:ascii="仿宋" w:hAnsi="仿宋" w:eastAsia="仿宋" w:cs="仿宋"/>
          <w:b w:val="0"/>
          <w:bCs/>
          <w:color w:val="auto"/>
          <w:sz w:val="28"/>
          <w:szCs w:val="28"/>
          <w:lang w:val="en-US" w:eastAsia="zh-CN"/>
        </w:rPr>
        <w:t>拆窗</w:t>
      </w:r>
      <w:r>
        <w:rPr>
          <w:rFonts w:hint="eastAsia" w:ascii="仿宋" w:hAnsi="仿宋" w:eastAsia="仿宋" w:cs="仿宋"/>
          <w:b w:val="0"/>
          <w:bCs/>
          <w:color w:val="auto"/>
          <w:sz w:val="28"/>
          <w:szCs w:val="28"/>
          <w:lang w:eastAsia="zh-CN"/>
        </w:rPr>
        <w:t>门洞墙踢打</w:t>
      </w:r>
      <w:r>
        <w:rPr>
          <w:rFonts w:hint="eastAsia" w:ascii="仿宋" w:hAnsi="仿宋" w:eastAsia="仿宋" w:cs="仿宋"/>
          <w:b w:val="0"/>
          <w:bCs/>
          <w:color w:val="auto"/>
          <w:sz w:val="28"/>
          <w:szCs w:val="28"/>
          <w:lang w:val="en-US" w:eastAsia="zh-CN"/>
        </w:rPr>
        <w:t>及恢复；</w:t>
      </w:r>
    </w:p>
    <w:p w14:paraId="3EB45FE5">
      <w:pPr>
        <w:keepNext w:val="0"/>
        <w:keepLines w:val="0"/>
        <w:pageBreakBefore w:val="0"/>
        <w:kinsoku/>
        <w:wordWrap/>
        <w:overflowPunct/>
        <w:topLinePunct w:val="0"/>
        <w:autoSpaceDE/>
        <w:autoSpaceDN/>
        <w:bidi w:val="0"/>
        <w:adjustRightInd/>
        <w:snapToGrid/>
        <w:spacing w:line="580" w:lineRule="exact"/>
        <w:ind w:firstLine="560" w:firstLineChars="200"/>
        <w:jc w:val="both"/>
        <w:outlineLvl w:val="1"/>
        <w:rPr>
          <w:rFonts w:hint="default" w:ascii="仿宋" w:hAnsi="仿宋" w:eastAsia="仿宋" w:cs="仿宋"/>
          <w:b w:val="0"/>
          <w:bCs/>
          <w:color w:val="auto"/>
          <w:sz w:val="28"/>
          <w:szCs w:val="28"/>
          <w:lang w:val="en-US" w:eastAsia="zh-CN"/>
        </w:rPr>
      </w:pPr>
      <w:r>
        <w:rPr>
          <w:rFonts w:hint="eastAsia" w:ascii="仿宋" w:hAnsi="仿宋" w:eastAsia="仿宋" w:cs="仿宋"/>
          <w:b w:val="0"/>
          <w:bCs/>
          <w:color w:val="auto"/>
          <w:sz w:val="28"/>
          <w:szCs w:val="28"/>
          <w:lang w:val="en-US" w:eastAsia="zh-CN"/>
        </w:rPr>
        <w:t>3、钢结构框架柱≥200mm*200mm*6mm*6mm 框架梁≥200mm*150mm*4mm*4mm、连接梁：≥200mm*150mm*4mm*4mm、踏板铺贴：≥4mm花纹钢板  （钢材为热镀锌管材）；</w:t>
      </w:r>
    </w:p>
    <w:p w14:paraId="6EDB7099">
      <w:pPr>
        <w:keepNext w:val="0"/>
        <w:keepLines w:val="0"/>
        <w:pageBreakBefore w:val="0"/>
        <w:kinsoku/>
        <w:wordWrap/>
        <w:overflowPunct/>
        <w:topLinePunct w:val="0"/>
        <w:autoSpaceDE/>
        <w:autoSpaceDN/>
        <w:bidi w:val="0"/>
        <w:adjustRightInd/>
        <w:snapToGrid/>
        <w:spacing w:line="580" w:lineRule="exact"/>
        <w:ind w:firstLine="560" w:firstLineChars="200"/>
        <w:jc w:val="both"/>
        <w:outlineLvl w:val="1"/>
        <w:rPr>
          <w:rFonts w:hint="eastAsia" w:ascii="仿宋" w:hAnsi="仿宋" w:eastAsia="仿宋" w:cs="仿宋"/>
          <w:b w:val="0"/>
          <w:bCs/>
          <w:color w:val="auto"/>
          <w:sz w:val="28"/>
          <w:szCs w:val="28"/>
          <w:lang w:val="en-US" w:eastAsia="zh-CN"/>
        </w:rPr>
      </w:pPr>
      <w:r>
        <w:rPr>
          <w:rFonts w:hint="eastAsia" w:ascii="仿宋" w:hAnsi="仿宋" w:eastAsia="仿宋" w:cs="仿宋"/>
          <w:b w:val="0"/>
          <w:bCs/>
          <w:color w:val="auto"/>
          <w:sz w:val="28"/>
          <w:szCs w:val="28"/>
          <w:lang w:val="en-US" w:eastAsia="zh-CN"/>
        </w:rPr>
        <w:t>4、井道外观需与原墙体颜色相近：金属保温装饰板、踏板2侧需由上至下与原墙体连接封闭；</w:t>
      </w:r>
    </w:p>
    <w:p w14:paraId="19ED72B0">
      <w:pPr>
        <w:keepNext w:val="0"/>
        <w:keepLines w:val="0"/>
        <w:pageBreakBefore w:val="0"/>
        <w:kinsoku/>
        <w:wordWrap/>
        <w:overflowPunct/>
        <w:topLinePunct w:val="0"/>
        <w:autoSpaceDE/>
        <w:autoSpaceDN/>
        <w:bidi w:val="0"/>
        <w:adjustRightInd/>
        <w:snapToGrid/>
        <w:spacing w:line="580" w:lineRule="exact"/>
        <w:ind w:firstLine="560" w:firstLineChars="200"/>
        <w:jc w:val="both"/>
        <w:outlineLvl w:val="1"/>
        <w:rPr>
          <w:rFonts w:hint="default" w:ascii="仿宋" w:hAnsi="仿宋" w:eastAsia="仿宋" w:cs="仿宋"/>
          <w:b w:val="0"/>
          <w:bCs/>
          <w:color w:val="auto"/>
          <w:sz w:val="28"/>
          <w:szCs w:val="28"/>
          <w:lang w:val="en-US" w:eastAsia="zh-CN"/>
        </w:rPr>
      </w:pPr>
      <w:r>
        <w:rPr>
          <w:rFonts w:hint="eastAsia" w:ascii="仿宋" w:hAnsi="仿宋" w:eastAsia="仿宋" w:cs="仿宋"/>
          <w:b w:val="0"/>
          <w:bCs/>
          <w:color w:val="auto"/>
          <w:sz w:val="28"/>
          <w:szCs w:val="28"/>
          <w:lang w:val="en-US" w:eastAsia="zh-CN"/>
        </w:rPr>
        <w:t>5、运输及建渣清理、成品保护；</w:t>
      </w:r>
    </w:p>
    <w:p w14:paraId="022C2083">
      <w:pPr>
        <w:keepNext w:val="0"/>
        <w:keepLines w:val="0"/>
        <w:pageBreakBefore w:val="0"/>
        <w:kinsoku/>
        <w:wordWrap/>
        <w:overflowPunct/>
        <w:topLinePunct w:val="0"/>
        <w:autoSpaceDE/>
        <w:autoSpaceDN/>
        <w:bidi w:val="0"/>
        <w:adjustRightInd/>
        <w:snapToGrid/>
        <w:spacing w:line="580" w:lineRule="exact"/>
        <w:ind w:firstLine="560" w:firstLineChars="200"/>
        <w:jc w:val="both"/>
        <w:outlineLvl w:val="1"/>
        <w:rPr>
          <w:rFonts w:hint="default" w:ascii="仿宋" w:hAnsi="仿宋" w:eastAsia="仿宋" w:cs="仿宋"/>
          <w:b w:val="0"/>
          <w:bCs/>
          <w:color w:val="auto"/>
          <w:sz w:val="28"/>
          <w:szCs w:val="28"/>
          <w:lang w:val="en-US" w:eastAsia="zh-CN"/>
        </w:rPr>
      </w:pPr>
      <w:r>
        <w:rPr>
          <w:rFonts w:hint="eastAsia" w:ascii="仿宋" w:hAnsi="仿宋" w:eastAsia="仿宋" w:cs="仿宋"/>
          <w:b w:val="0"/>
          <w:bCs/>
          <w:color w:val="auto"/>
          <w:sz w:val="28"/>
          <w:szCs w:val="28"/>
          <w:lang w:val="en-US" w:eastAsia="zh-CN"/>
        </w:rPr>
        <w:t>6、电梯门坎石安装及电梯不锈钢门套安装。</w:t>
      </w:r>
    </w:p>
    <w:p w14:paraId="5F10850F">
      <w:pPr>
        <w:keepNext w:val="0"/>
        <w:keepLines w:val="0"/>
        <w:pageBreakBefore w:val="0"/>
        <w:kinsoku/>
        <w:wordWrap/>
        <w:overflowPunct/>
        <w:topLinePunct w:val="0"/>
        <w:autoSpaceDE/>
        <w:autoSpaceDN/>
        <w:bidi w:val="0"/>
        <w:adjustRightInd/>
        <w:snapToGrid/>
        <w:spacing w:line="580" w:lineRule="exact"/>
        <w:ind w:firstLine="560" w:firstLineChars="200"/>
        <w:jc w:val="both"/>
        <w:outlineLvl w:val="1"/>
        <w:rPr>
          <w:rFonts w:hint="eastAsia" w:ascii="仿宋" w:hAnsi="仿宋" w:eastAsia="仿宋" w:cs="仿宋"/>
          <w:b w:val="0"/>
          <w:bCs/>
          <w:color w:val="auto"/>
          <w:sz w:val="28"/>
          <w:szCs w:val="28"/>
          <w:lang w:val="en-US" w:eastAsia="zh-CN"/>
        </w:rPr>
      </w:pPr>
      <w:r>
        <w:rPr>
          <w:rFonts w:hint="eastAsia" w:ascii="仿宋" w:hAnsi="仿宋" w:eastAsia="仿宋" w:cs="仿宋"/>
          <w:b w:val="0"/>
          <w:bCs/>
          <w:color w:val="auto"/>
          <w:sz w:val="28"/>
          <w:szCs w:val="28"/>
          <w:lang w:val="en-US" w:eastAsia="zh-CN"/>
        </w:rPr>
        <w:t>7、电梯五方通话线布置至消防控制室或值班室（五方通话线为4芯屏蔽线）</w:t>
      </w:r>
    </w:p>
    <w:p w14:paraId="51B1A06A">
      <w:pPr>
        <w:keepNext w:val="0"/>
        <w:keepLines w:val="0"/>
        <w:pageBreakBefore w:val="0"/>
        <w:widowControl/>
        <w:numPr>
          <w:ilvl w:val="0"/>
          <w:numId w:val="0"/>
        </w:numPr>
        <w:suppressLineNumbers w:val="0"/>
        <w:kinsoku/>
        <w:wordWrap/>
        <w:overflowPunct/>
        <w:topLinePunct w:val="0"/>
        <w:autoSpaceDE/>
        <w:autoSpaceDN/>
        <w:bidi w:val="0"/>
        <w:adjustRightInd/>
        <w:snapToGrid/>
        <w:spacing w:line="580" w:lineRule="exact"/>
        <w:ind w:firstLine="562" w:firstLineChars="200"/>
        <w:jc w:val="left"/>
        <w:textAlignment w:val="center"/>
        <w:rPr>
          <w:rFonts w:hint="eastAsia" w:ascii="仿宋" w:hAnsi="仿宋" w:eastAsia="仿宋" w:cs="仿宋"/>
          <w:b/>
          <w:bCs w:val="0"/>
          <w:sz w:val="28"/>
          <w:szCs w:val="28"/>
          <w:lang w:val="en-US" w:eastAsia="zh-CN"/>
        </w:rPr>
      </w:pPr>
      <w:r>
        <w:rPr>
          <w:rFonts w:hint="eastAsia" w:ascii="仿宋" w:hAnsi="仿宋" w:eastAsia="仿宋" w:cs="仿宋"/>
          <w:b/>
          <w:bCs w:val="0"/>
          <w:sz w:val="28"/>
          <w:szCs w:val="28"/>
          <w:lang w:val="en-US" w:eastAsia="zh-CN"/>
        </w:rPr>
        <w:t>注：带“</w:t>
      </w:r>
      <w:r>
        <w:rPr>
          <w:rFonts w:hint="eastAsia" w:ascii="仿宋" w:hAnsi="仿宋" w:eastAsia="仿宋" w:cs="仿宋"/>
          <w:b/>
          <w:bCs w:val="0"/>
          <w:sz w:val="28"/>
          <w:szCs w:val="28"/>
          <w:lang w:eastAsia="zh-CN"/>
        </w:rPr>
        <w:t>★</w:t>
      </w:r>
      <w:r>
        <w:rPr>
          <w:rFonts w:hint="eastAsia" w:ascii="仿宋" w:hAnsi="仿宋" w:eastAsia="仿宋" w:cs="仿宋"/>
          <w:b/>
          <w:bCs w:val="0"/>
          <w:sz w:val="28"/>
          <w:szCs w:val="28"/>
          <w:lang w:val="en-US" w:eastAsia="zh-CN"/>
        </w:rPr>
        <w:t>”参数为实质性要求，不满足将作无效响应文件处理。</w:t>
      </w:r>
    </w:p>
    <w:p w14:paraId="7BC16B7A">
      <w:pPr>
        <w:pStyle w:val="13"/>
        <w:numPr>
          <w:ilvl w:val="0"/>
          <w:numId w:val="0"/>
        </w:numPr>
        <w:spacing w:line="360" w:lineRule="auto"/>
        <w:jc w:val="left"/>
        <w:rPr>
          <w:rFonts w:hint="eastAsia" w:ascii="方正黑体简体" w:hAnsi="方正黑体简体" w:eastAsia="方正黑体简体" w:cs="方正黑体简体"/>
          <w:b/>
          <w:bCs/>
          <w:color w:val="auto"/>
          <w:kern w:val="0"/>
          <w:sz w:val="32"/>
          <w:szCs w:val="32"/>
          <w:highlight w:val="none"/>
          <w:u w:val="none" w:color="000000"/>
          <w:lang w:val="en-US" w:eastAsia="zh-CN" w:bidi="ar-SA"/>
        </w:rPr>
      </w:pPr>
      <w:r>
        <w:rPr>
          <w:rFonts w:hint="eastAsia" w:ascii="方正黑体简体" w:hAnsi="方正黑体简体" w:eastAsia="方正黑体简体" w:cs="方正黑体简体"/>
          <w:b/>
          <w:bCs/>
          <w:color w:val="auto"/>
          <w:kern w:val="0"/>
          <w:sz w:val="32"/>
          <w:szCs w:val="32"/>
          <w:highlight w:val="none"/>
          <w:u w:val="none" w:color="000000"/>
          <w:lang w:val="en-US" w:eastAsia="zh-CN" w:bidi="ar-SA"/>
        </w:rPr>
        <w:t>三、电梯需满足基本功能</w:t>
      </w:r>
    </w:p>
    <w:tbl>
      <w:tblPr>
        <w:tblStyle w:val="8"/>
        <w:tblW w:w="4999" w:type="pct"/>
        <w:jc w:val="center"/>
        <w:tblLayout w:type="autofit"/>
        <w:tblCellMar>
          <w:top w:w="0" w:type="dxa"/>
          <w:left w:w="108" w:type="dxa"/>
          <w:bottom w:w="0" w:type="dxa"/>
          <w:right w:w="108" w:type="dxa"/>
        </w:tblCellMar>
      </w:tblPr>
      <w:tblGrid>
        <w:gridCol w:w="671"/>
        <w:gridCol w:w="740"/>
        <w:gridCol w:w="2052"/>
        <w:gridCol w:w="5594"/>
      </w:tblGrid>
      <w:tr w14:paraId="2F705084">
        <w:tblPrEx>
          <w:tblCellMar>
            <w:top w:w="0" w:type="dxa"/>
            <w:left w:w="108" w:type="dxa"/>
            <w:bottom w:w="0" w:type="dxa"/>
            <w:right w:w="108" w:type="dxa"/>
          </w:tblCellMar>
        </w:tblPrEx>
        <w:trPr>
          <w:trHeight w:val="270" w:hRule="atLeast"/>
          <w:jc w:val="center"/>
        </w:trPr>
        <w:tc>
          <w:tcPr>
            <w:tcW w:w="711" w:type="dxa"/>
            <w:vMerge w:val="restart"/>
            <w:tcBorders>
              <w:top w:val="single" w:color="000000" w:sz="4" w:space="0"/>
              <w:left w:val="single" w:color="000000" w:sz="4" w:space="0"/>
              <w:bottom w:val="single" w:color="000000" w:sz="4" w:space="0"/>
              <w:right w:val="single" w:color="000000" w:sz="4" w:space="0"/>
            </w:tcBorders>
            <w:noWrap w:val="0"/>
            <w:vAlign w:val="center"/>
          </w:tcPr>
          <w:p w14:paraId="627D3273">
            <w:pPr>
              <w:widowControl/>
              <w:jc w:val="center"/>
              <w:textAlignment w:val="center"/>
              <w:rPr>
                <w:rFonts w:hint="eastAsia" w:ascii="微软雅黑" w:hAnsi="微软雅黑" w:eastAsia="微软雅黑" w:cs="微软雅黑"/>
                <w:b w:val="0"/>
                <w:bCs w:val="0"/>
                <w:color w:val="000000"/>
                <w:sz w:val="20"/>
                <w:lang w:bidi="ar-SA"/>
              </w:rPr>
            </w:pPr>
            <w:r>
              <w:rPr>
                <w:rFonts w:hint="eastAsia" w:ascii="微软雅黑" w:hAnsi="微软雅黑" w:eastAsia="微软雅黑" w:cs="微软雅黑"/>
                <w:b w:val="0"/>
                <w:bCs w:val="0"/>
                <w:color w:val="000000"/>
                <w:kern w:val="0"/>
                <w:sz w:val="20"/>
                <w:lang w:bidi="ar"/>
              </w:rPr>
              <w:t>标准功能</w:t>
            </w:r>
          </w:p>
        </w:tc>
        <w:tc>
          <w:tcPr>
            <w:tcW w:w="789" w:type="dxa"/>
            <w:vMerge w:val="restart"/>
            <w:tcBorders>
              <w:top w:val="single" w:color="000000" w:sz="4" w:space="0"/>
              <w:left w:val="single" w:color="000000" w:sz="4" w:space="0"/>
              <w:bottom w:val="single" w:color="000000" w:sz="4" w:space="0"/>
              <w:right w:val="single" w:color="000000" w:sz="4" w:space="0"/>
            </w:tcBorders>
            <w:noWrap w:val="0"/>
            <w:vAlign w:val="center"/>
          </w:tcPr>
          <w:p w14:paraId="003A9CC4">
            <w:pPr>
              <w:widowControl/>
              <w:jc w:val="center"/>
              <w:textAlignment w:val="center"/>
              <w:rPr>
                <w:rFonts w:hint="eastAsia" w:ascii="微软雅黑" w:hAnsi="微软雅黑" w:eastAsia="微软雅黑" w:cs="微软雅黑"/>
                <w:b w:val="0"/>
                <w:bCs w:val="0"/>
                <w:color w:val="000000"/>
                <w:sz w:val="20"/>
                <w:lang w:bidi="ar-SA"/>
              </w:rPr>
            </w:pPr>
            <w:r>
              <w:rPr>
                <w:rFonts w:hint="eastAsia" w:ascii="微软雅黑" w:hAnsi="微软雅黑" w:eastAsia="微软雅黑" w:cs="微软雅黑"/>
                <w:b w:val="0"/>
                <w:bCs w:val="0"/>
                <w:color w:val="000000"/>
                <w:kern w:val="0"/>
                <w:sz w:val="20"/>
                <w:lang w:bidi="ar"/>
              </w:rPr>
              <w:t>运行功能</w:t>
            </w:r>
          </w:p>
        </w:tc>
        <w:tc>
          <w:tcPr>
            <w:tcW w:w="2271" w:type="dxa"/>
            <w:tcBorders>
              <w:top w:val="single" w:color="000000" w:sz="4" w:space="0"/>
              <w:left w:val="single" w:color="000000" w:sz="4" w:space="0"/>
              <w:bottom w:val="single" w:color="000000" w:sz="4" w:space="0"/>
              <w:right w:val="single" w:color="000000" w:sz="4" w:space="0"/>
            </w:tcBorders>
            <w:noWrap w:val="0"/>
            <w:vAlign w:val="center"/>
          </w:tcPr>
          <w:p w14:paraId="129A510D">
            <w:pPr>
              <w:widowControl/>
              <w:jc w:val="left"/>
              <w:textAlignment w:val="center"/>
              <w:rPr>
                <w:rFonts w:hint="eastAsia" w:ascii="微软雅黑" w:hAnsi="微软雅黑" w:eastAsia="微软雅黑" w:cs="微软雅黑"/>
                <w:b w:val="0"/>
                <w:bCs w:val="0"/>
                <w:color w:val="000000"/>
                <w:sz w:val="20"/>
                <w:lang w:bidi="ar-SA"/>
              </w:rPr>
            </w:pPr>
            <w:r>
              <w:rPr>
                <w:rFonts w:hint="eastAsia" w:ascii="微软雅黑" w:hAnsi="微软雅黑" w:eastAsia="微软雅黑" w:cs="微软雅黑"/>
                <w:b w:val="0"/>
                <w:bCs w:val="0"/>
                <w:color w:val="000000"/>
                <w:kern w:val="0"/>
                <w:sz w:val="20"/>
                <w:lang w:bidi="ar"/>
              </w:rPr>
              <w:t>电梯变频驱动</w:t>
            </w:r>
          </w:p>
        </w:tc>
        <w:tc>
          <w:tcPr>
            <w:tcW w:w="6323" w:type="dxa"/>
            <w:tcBorders>
              <w:top w:val="single" w:color="000000" w:sz="4" w:space="0"/>
              <w:left w:val="single" w:color="000000" w:sz="4" w:space="0"/>
              <w:bottom w:val="single" w:color="000000" w:sz="4" w:space="0"/>
              <w:right w:val="single" w:color="000000" w:sz="4" w:space="0"/>
            </w:tcBorders>
            <w:noWrap w:val="0"/>
            <w:vAlign w:val="center"/>
          </w:tcPr>
          <w:p w14:paraId="2C42D724">
            <w:pPr>
              <w:widowControl/>
              <w:jc w:val="left"/>
              <w:textAlignment w:val="center"/>
              <w:rPr>
                <w:rFonts w:hint="eastAsia" w:ascii="微软雅黑" w:hAnsi="微软雅黑" w:eastAsia="微软雅黑" w:cs="微软雅黑"/>
                <w:b w:val="0"/>
                <w:bCs w:val="0"/>
                <w:color w:val="000000"/>
                <w:sz w:val="20"/>
                <w:lang w:bidi="ar-SA"/>
              </w:rPr>
            </w:pPr>
            <w:r>
              <w:rPr>
                <w:rFonts w:hint="eastAsia" w:ascii="微软雅黑" w:hAnsi="微软雅黑" w:eastAsia="微软雅黑" w:cs="微软雅黑"/>
                <w:b w:val="0"/>
                <w:bCs w:val="0"/>
                <w:color w:val="000000"/>
                <w:kern w:val="0"/>
                <w:sz w:val="20"/>
                <w:lang w:bidi="ar"/>
              </w:rPr>
              <w:t>精确调整电动机转速，令电梯启动、运行、停止时的速度曲线平稳、圆滑、获得良好的舒适感</w:t>
            </w:r>
          </w:p>
        </w:tc>
      </w:tr>
      <w:tr w14:paraId="1BEE4788">
        <w:tblPrEx>
          <w:tblCellMar>
            <w:top w:w="0" w:type="dxa"/>
            <w:left w:w="108" w:type="dxa"/>
            <w:bottom w:w="0" w:type="dxa"/>
            <w:right w:w="108" w:type="dxa"/>
          </w:tblCellMar>
        </w:tblPrEx>
        <w:trPr>
          <w:trHeight w:val="270" w:hRule="atLeast"/>
          <w:jc w:val="center"/>
        </w:trPr>
        <w:tc>
          <w:tcPr>
            <w:tcW w:w="711" w:type="dxa"/>
            <w:vMerge w:val="continue"/>
            <w:tcBorders>
              <w:top w:val="single" w:color="000000" w:sz="4" w:space="0"/>
              <w:left w:val="single" w:color="000000" w:sz="4" w:space="0"/>
              <w:bottom w:val="single" w:color="000000" w:sz="4" w:space="0"/>
              <w:right w:val="single" w:color="000000" w:sz="4" w:space="0"/>
            </w:tcBorders>
            <w:noWrap w:val="0"/>
            <w:vAlign w:val="center"/>
          </w:tcPr>
          <w:p w14:paraId="0FEEDC77">
            <w:pPr>
              <w:rPr>
                <w:rFonts w:hint="eastAsia" w:ascii="微软雅黑" w:hAnsi="微软雅黑" w:eastAsia="微软雅黑" w:cs="微软雅黑"/>
                <w:b w:val="0"/>
                <w:bCs w:val="0"/>
              </w:rPr>
            </w:pPr>
          </w:p>
        </w:tc>
        <w:tc>
          <w:tcPr>
            <w:tcW w:w="789" w:type="dxa"/>
            <w:vMerge w:val="continue"/>
            <w:tcBorders>
              <w:top w:val="single" w:color="000000" w:sz="4" w:space="0"/>
              <w:left w:val="single" w:color="000000" w:sz="4" w:space="0"/>
              <w:bottom w:val="single" w:color="000000" w:sz="4" w:space="0"/>
              <w:right w:val="single" w:color="000000" w:sz="4" w:space="0"/>
            </w:tcBorders>
            <w:noWrap w:val="0"/>
            <w:vAlign w:val="center"/>
          </w:tcPr>
          <w:p w14:paraId="4B9E542A">
            <w:pPr>
              <w:rPr>
                <w:rFonts w:hint="eastAsia" w:ascii="微软雅黑" w:hAnsi="微软雅黑" w:eastAsia="微软雅黑" w:cs="微软雅黑"/>
                <w:b w:val="0"/>
                <w:bCs w:val="0"/>
              </w:rPr>
            </w:pPr>
          </w:p>
        </w:tc>
        <w:tc>
          <w:tcPr>
            <w:tcW w:w="2271" w:type="dxa"/>
            <w:tcBorders>
              <w:top w:val="single" w:color="000000" w:sz="4" w:space="0"/>
              <w:left w:val="single" w:color="000000" w:sz="4" w:space="0"/>
              <w:bottom w:val="single" w:color="000000" w:sz="4" w:space="0"/>
              <w:right w:val="single" w:color="000000" w:sz="4" w:space="0"/>
            </w:tcBorders>
            <w:noWrap w:val="0"/>
            <w:vAlign w:val="center"/>
          </w:tcPr>
          <w:p w14:paraId="3A2A810C">
            <w:pPr>
              <w:widowControl/>
              <w:jc w:val="left"/>
              <w:textAlignment w:val="center"/>
              <w:rPr>
                <w:rFonts w:hint="eastAsia" w:ascii="微软雅黑" w:hAnsi="微软雅黑" w:eastAsia="微软雅黑" w:cs="微软雅黑"/>
                <w:b w:val="0"/>
                <w:bCs w:val="0"/>
                <w:color w:val="000000"/>
                <w:sz w:val="20"/>
                <w:lang w:bidi="ar-SA"/>
              </w:rPr>
            </w:pPr>
            <w:r>
              <w:rPr>
                <w:rFonts w:hint="eastAsia" w:ascii="微软雅黑" w:hAnsi="微软雅黑" w:eastAsia="微软雅黑" w:cs="微软雅黑"/>
                <w:b w:val="0"/>
                <w:bCs w:val="0"/>
                <w:color w:val="000000"/>
                <w:kern w:val="0"/>
                <w:sz w:val="20"/>
                <w:lang w:bidi="ar"/>
              </w:rPr>
              <w:t>门机变频驱动</w:t>
            </w:r>
          </w:p>
        </w:tc>
        <w:tc>
          <w:tcPr>
            <w:tcW w:w="6323" w:type="dxa"/>
            <w:tcBorders>
              <w:top w:val="single" w:color="000000" w:sz="4" w:space="0"/>
              <w:left w:val="single" w:color="000000" w:sz="4" w:space="0"/>
              <w:bottom w:val="single" w:color="000000" w:sz="4" w:space="0"/>
              <w:right w:val="single" w:color="000000" w:sz="4" w:space="0"/>
            </w:tcBorders>
            <w:noWrap w:val="0"/>
            <w:vAlign w:val="center"/>
          </w:tcPr>
          <w:p w14:paraId="1C65FA4F">
            <w:pPr>
              <w:widowControl/>
              <w:jc w:val="left"/>
              <w:textAlignment w:val="center"/>
              <w:rPr>
                <w:rFonts w:hint="eastAsia" w:ascii="微软雅黑" w:hAnsi="微软雅黑" w:eastAsia="微软雅黑" w:cs="微软雅黑"/>
                <w:b w:val="0"/>
                <w:bCs w:val="0"/>
                <w:color w:val="000000"/>
                <w:sz w:val="20"/>
                <w:lang w:bidi="ar-SA"/>
              </w:rPr>
            </w:pPr>
            <w:r>
              <w:rPr>
                <w:rFonts w:hint="eastAsia" w:ascii="微软雅黑" w:hAnsi="微软雅黑" w:eastAsia="微软雅黑" w:cs="微软雅黑"/>
                <w:b w:val="0"/>
                <w:bCs w:val="0"/>
                <w:color w:val="000000"/>
                <w:kern w:val="0"/>
                <w:sz w:val="20"/>
                <w:lang w:bidi="ar"/>
              </w:rPr>
              <w:t>精确调整电动机转速，使门机的开启，关闭更轻柔灵敏</w:t>
            </w:r>
          </w:p>
        </w:tc>
      </w:tr>
      <w:tr w14:paraId="4109C7BF">
        <w:tblPrEx>
          <w:tblCellMar>
            <w:top w:w="0" w:type="dxa"/>
            <w:left w:w="108" w:type="dxa"/>
            <w:bottom w:w="0" w:type="dxa"/>
            <w:right w:w="108" w:type="dxa"/>
          </w:tblCellMar>
        </w:tblPrEx>
        <w:trPr>
          <w:trHeight w:val="270" w:hRule="atLeast"/>
          <w:jc w:val="center"/>
        </w:trPr>
        <w:tc>
          <w:tcPr>
            <w:tcW w:w="711" w:type="dxa"/>
            <w:vMerge w:val="continue"/>
            <w:tcBorders>
              <w:top w:val="single" w:color="000000" w:sz="4" w:space="0"/>
              <w:left w:val="single" w:color="000000" w:sz="4" w:space="0"/>
              <w:bottom w:val="single" w:color="000000" w:sz="4" w:space="0"/>
              <w:right w:val="single" w:color="000000" w:sz="4" w:space="0"/>
            </w:tcBorders>
            <w:noWrap w:val="0"/>
            <w:vAlign w:val="center"/>
          </w:tcPr>
          <w:p w14:paraId="21E23A78">
            <w:pPr>
              <w:rPr>
                <w:rFonts w:hint="eastAsia" w:ascii="微软雅黑" w:hAnsi="微软雅黑" w:eastAsia="微软雅黑" w:cs="微软雅黑"/>
                <w:b w:val="0"/>
                <w:bCs w:val="0"/>
              </w:rPr>
            </w:pPr>
          </w:p>
        </w:tc>
        <w:tc>
          <w:tcPr>
            <w:tcW w:w="789" w:type="dxa"/>
            <w:vMerge w:val="continue"/>
            <w:tcBorders>
              <w:top w:val="single" w:color="000000" w:sz="4" w:space="0"/>
              <w:left w:val="single" w:color="000000" w:sz="4" w:space="0"/>
              <w:bottom w:val="single" w:color="000000" w:sz="4" w:space="0"/>
              <w:right w:val="single" w:color="000000" w:sz="4" w:space="0"/>
            </w:tcBorders>
            <w:noWrap w:val="0"/>
            <w:vAlign w:val="center"/>
          </w:tcPr>
          <w:p w14:paraId="68DB96D8">
            <w:pPr>
              <w:rPr>
                <w:rFonts w:hint="eastAsia" w:ascii="微软雅黑" w:hAnsi="微软雅黑" w:eastAsia="微软雅黑" w:cs="微软雅黑"/>
                <w:b w:val="0"/>
                <w:bCs w:val="0"/>
              </w:rPr>
            </w:pPr>
          </w:p>
        </w:tc>
        <w:tc>
          <w:tcPr>
            <w:tcW w:w="2271" w:type="dxa"/>
            <w:tcBorders>
              <w:top w:val="single" w:color="000000" w:sz="4" w:space="0"/>
              <w:left w:val="single" w:color="000000" w:sz="4" w:space="0"/>
              <w:bottom w:val="single" w:color="000000" w:sz="4" w:space="0"/>
              <w:right w:val="single" w:color="000000" w:sz="4" w:space="0"/>
            </w:tcBorders>
            <w:noWrap w:val="0"/>
            <w:vAlign w:val="center"/>
          </w:tcPr>
          <w:p w14:paraId="0F9EAC9E">
            <w:pPr>
              <w:widowControl/>
              <w:jc w:val="left"/>
              <w:textAlignment w:val="center"/>
              <w:rPr>
                <w:rFonts w:hint="eastAsia" w:ascii="微软雅黑" w:hAnsi="微软雅黑" w:eastAsia="微软雅黑" w:cs="微软雅黑"/>
                <w:b w:val="0"/>
                <w:bCs w:val="0"/>
                <w:color w:val="000000"/>
                <w:sz w:val="20"/>
                <w:lang w:bidi="ar-SA"/>
              </w:rPr>
            </w:pPr>
            <w:r>
              <w:rPr>
                <w:rFonts w:hint="eastAsia" w:ascii="微软雅黑" w:hAnsi="微软雅黑" w:eastAsia="微软雅黑" w:cs="微软雅黑"/>
                <w:b w:val="0"/>
                <w:bCs w:val="0"/>
                <w:color w:val="000000"/>
                <w:kern w:val="0"/>
                <w:sz w:val="20"/>
                <w:lang w:bidi="ar"/>
              </w:rPr>
              <w:t>独立运行</w:t>
            </w:r>
          </w:p>
        </w:tc>
        <w:tc>
          <w:tcPr>
            <w:tcW w:w="6323" w:type="dxa"/>
            <w:tcBorders>
              <w:top w:val="single" w:color="000000" w:sz="4" w:space="0"/>
              <w:left w:val="single" w:color="000000" w:sz="4" w:space="0"/>
              <w:bottom w:val="single" w:color="000000" w:sz="4" w:space="0"/>
              <w:right w:val="single" w:color="000000" w:sz="4" w:space="0"/>
            </w:tcBorders>
            <w:noWrap w:val="0"/>
            <w:vAlign w:val="center"/>
          </w:tcPr>
          <w:p w14:paraId="5F581ECC">
            <w:pPr>
              <w:widowControl/>
              <w:jc w:val="left"/>
              <w:textAlignment w:val="center"/>
              <w:rPr>
                <w:rFonts w:hint="eastAsia" w:ascii="微软雅黑" w:hAnsi="微软雅黑" w:eastAsia="微软雅黑" w:cs="微软雅黑"/>
                <w:b w:val="0"/>
                <w:bCs w:val="0"/>
                <w:color w:val="000000"/>
                <w:sz w:val="20"/>
                <w:lang w:bidi="ar-SA"/>
              </w:rPr>
            </w:pPr>
            <w:r>
              <w:rPr>
                <w:rFonts w:hint="eastAsia" w:ascii="微软雅黑" w:hAnsi="微软雅黑" w:eastAsia="微软雅黑" w:cs="微软雅黑"/>
                <w:b w:val="0"/>
                <w:bCs w:val="0"/>
                <w:color w:val="000000"/>
                <w:kern w:val="0"/>
                <w:sz w:val="20"/>
                <w:lang w:bidi="ar"/>
              </w:rPr>
              <w:t>根据用户需要可设置电梯不响应外召，仅相应轿内指令</w:t>
            </w:r>
          </w:p>
        </w:tc>
      </w:tr>
      <w:tr w14:paraId="1B8A9433">
        <w:tblPrEx>
          <w:tblCellMar>
            <w:top w:w="0" w:type="dxa"/>
            <w:left w:w="108" w:type="dxa"/>
            <w:bottom w:w="0" w:type="dxa"/>
            <w:right w:w="108" w:type="dxa"/>
          </w:tblCellMar>
        </w:tblPrEx>
        <w:trPr>
          <w:trHeight w:val="270" w:hRule="atLeast"/>
          <w:jc w:val="center"/>
        </w:trPr>
        <w:tc>
          <w:tcPr>
            <w:tcW w:w="711" w:type="dxa"/>
            <w:vMerge w:val="continue"/>
            <w:tcBorders>
              <w:top w:val="single" w:color="000000" w:sz="4" w:space="0"/>
              <w:left w:val="single" w:color="000000" w:sz="4" w:space="0"/>
              <w:bottom w:val="single" w:color="000000" w:sz="4" w:space="0"/>
              <w:right w:val="single" w:color="000000" w:sz="4" w:space="0"/>
            </w:tcBorders>
            <w:noWrap w:val="0"/>
            <w:vAlign w:val="center"/>
          </w:tcPr>
          <w:p w14:paraId="2DF05972">
            <w:pPr>
              <w:rPr>
                <w:rFonts w:hint="eastAsia" w:ascii="微软雅黑" w:hAnsi="微软雅黑" w:eastAsia="微软雅黑" w:cs="微软雅黑"/>
                <w:b w:val="0"/>
                <w:bCs w:val="0"/>
              </w:rPr>
            </w:pPr>
          </w:p>
        </w:tc>
        <w:tc>
          <w:tcPr>
            <w:tcW w:w="789" w:type="dxa"/>
            <w:vMerge w:val="continue"/>
            <w:tcBorders>
              <w:top w:val="single" w:color="000000" w:sz="4" w:space="0"/>
              <w:left w:val="single" w:color="000000" w:sz="4" w:space="0"/>
              <w:bottom w:val="single" w:color="000000" w:sz="4" w:space="0"/>
              <w:right w:val="single" w:color="000000" w:sz="4" w:space="0"/>
            </w:tcBorders>
            <w:noWrap w:val="0"/>
            <w:vAlign w:val="center"/>
          </w:tcPr>
          <w:p w14:paraId="0F762AAD">
            <w:pPr>
              <w:rPr>
                <w:rFonts w:hint="eastAsia" w:ascii="微软雅黑" w:hAnsi="微软雅黑" w:eastAsia="微软雅黑" w:cs="微软雅黑"/>
                <w:b w:val="0"/>
                <w:bCs w:val="0"/>
              </w:rPr>
            </w:pPr>
          </w:p>
        </w:tc>
        <w:tc>
          <w:tcPr>
            <w:tcW w:w="2271" w:type="dxa"/>
            <w:tcBorders>
              <w:top w:val="single" w:color="000000" w:sz="4" w:space="0"/>
              <w:left w:val="single" w:color="000000" w:sz="4" w:space="0"/>
              <w:bottom w:val="single" w:color="000000" w:sz="4" w:space="0"/>
              <w:right w:val="single" w:color="000000" w:sz="4" w:space="0"/>
            </w:tcBorders>
            <w:noWrap w:val="0"/>
            <w:vAlign w:val="center"/>
          </w:tcPr>
          <w:p w14:paraId="79470162">
            <w:pPr>
              <w:widowControl/>
              <w:jc w:val="left"/>
              <w:textAlignment w:val="center"/>
              <w:rPr>
                <w:rFonts w:hint="eastAsia" w:ascii="微软雅黑" w:hAnsi="微软雅黑" w:eastAsia="微软雅黑" w:cs="微软雅黑"/>
                <w:b w:val="0"/>
                <w:bCs w:val="0"/>
                <w:color w:val="000000"/>
                <w:sz w:val="20"/>
                <w:lang w:bidi="ar-SA"/>
              </w:rPr>
            </w:pPr>
            <w:r>
              <w:rPr>
                <w:rFonts w:hint="eastAsia" w:ascii="微软雅黑" w:hAnsi="微软雅黑" w:eastAsia="微软雅黑" w:cs="微软雅黑"/>
                <w:b w:val="0"/>
                <w:bCs w:val="0"/>
                <w:color w:val="000000"/>
                <w:kern w:val="0"/>
                <w:sz w:val="20"/>
                <w:lang w:bidi="ar"/>
              </w:rPr>
              <w:t>自动不停站停靠</w:t>
            </w:r>
          </w:p>
        </w:tc>
        <w:tc>
          <w:tcPr>
            <w:tcW w:w="6323" w:type="dxa"/>
            <w:tcBorders>
              <w:top w:val="single" w:color="000000" w:sz="4" w:space="0"/>
              <w:left w:val="single" w:color="000000" w:sz="4" w:space="0"/>
              <w:bottom w:val="single" w:color="000000" w:sz="4" w:space="0"/>
              <w:right w:val="single" w:color="000000" w:sz="4" w:space="0"/>
            </w:tcBorders>
            <w:noWrap w:val="0"/>
            <w:vAlign w:val="center"/>
          </w:tcPr>
          <w:p w14:paraId="004D10D0">
            <w:pPr>
              <w:widowControl/>
              <w:jc w:val="left"/>
              <w:textAlignment w:val="center"/>
              <w:rPr>
                <w:rFonts w:hint="eastAsia" w:ascii="微软雅黑" w:hAnsi="微软雅黑" w:eastAsia="微软雅黑" w:cs="微软雅黑"/>
                <w:b w:val="0"/>
                <w:bCs w:val="0"/>
                <w:color w:val="000000"/>
                <w:sz w:val="20"/>
                <w:lang w:bidi="ar-SA"/>
              </w:rPr>
            </w:pPr>
            <w:r>
              <w:rPr>
                <w:rFonts w:hint="eastAsia" w:ascii="微软雅黑" w:hAnsi="微软雅黑" w:eastAsia="微软雅黑" w:cs="微软雅黑"/>
                <w:b w:val="0"/>
                <w:bCs w:val="0"/>
                <w:color w:val="000000"/>
                <w:kern w:val="0"/>
                <w:sz w:val="20"/>
                <w:lang w:bidi="ar"/>
              </w:rPr>
              <w:t>当轿内挤满乘客或负载接近预定值，为保持最大运行效率，该轿厢将自动越过召唤层站</w:t>
            </w:r>
          </w:p>
        </w:tc>
      </w:tr>
      <w:tr w14:paraId="6DDA6B4D">
        <w:tblPrEx>
          <w:tblCellMar>
            <w:top w:w="0" w:type="dxa"/>
            <w:left w:w="108" w:type="dxa"/>
            <w:bottom w:w="0" w:type="dxa"/>
            <w:right w:w="108" w:type="dxa"/>
          </w:tblCellMar>
        </w:tblPrEx>
        <w:trPr>
          <w:trHeight w:val="270" w:hRule="atLeast"/>
          <w:jc w:val="center"/>
        </w:trPr>
        <w:tc>
          <w:tcPr>
            <w:tcW w:w="711" w:type="dxa"/>
            <w:vMerge w:val="continue"/>
            <w:tcBorders>
              <w:top w:val="single" w:color="000000" w:sz="4" w:space="0"/>
              <w:left w:val="single" w:color="000000" w:sz="4" w:space="0"/>
              <w:bottom w:val="single" w:color="000000" w:sz="4" w:space="0"/>
              <w:right w:val="single" w:color="000000" w:sz="4" w:space="0"/>
            </w:tcBorders>
            <w:noWrap w:val="0"/>
            <w:vAlign w:val="center"/>
          </w:tcPr>
          <w:p w14:paraId="4CC3610D">
            <w:pPr>
              <w:rPr>
                <w:rFonts w:hint="eastAsia" w:ascii="微软雅黑" w:hAnsi="微软雅黑" w:eastAsia="微软雅黑" w:cs="微软雅黑"/>
                <w:b w:val="0"/>
                <w:bCs w:val="0"/>
              </w:rPr>
            </w:pPr>
          </w:p>
        </w:tc>
        <w:tc>
          <w:tcPr>
            <w:tcW w:w="789" w:type="dxa"/>
            <w:vMerge w:val="continue"/>
            <w:tcBorders>
              <w:top w:val="single" w:color="000000" w:sz="4" w:space="0"/>
              <w:left w:val="single" w:color="000000" w:sz="4" w:space="0"/>
              <w:bottom w:val="single" w:color="000000" w:sz="4" w:space="0"/>
              <w:right w:val="single" w:color="000000" w:sz="4" w:space="0"/>
            </w:tcBorders>
            <w:noWrap w:val="0"/>
            <w:vAlign w:val="center"/>
          </w:tcPr>
          <w:p w14:paraId="17A01A79">
            <w:pPr>
              <w:rPr>
                <w:rFonts w:hint="eastAsia" w:ascii="微软雅黑" w:hAnsi="微软雅黑" w:eastAsia="微软雅黑" w:cs="微软雅黑"/>
                <w:b w:val="0"/>
                <w:bCs w:val="0"/>
              </w:rPr>
            </w:pPr>
          </w:p>
        </w:tc>
        <w:tc>
          <w:tcPr>
            <w:tcW w:w="2271" w:type="dxa"/>
            <w:tcBorders>
              <w:top w:val="single" w:color="000000" w:sz="4" w:space="0"/>
              <w:left w:val="single" w:color="000000" w:sz="4" w:space="0"/>
              <w:bottom w:val="single" w:color="000000" w:sz="4" w:space="0"/>
              <w:right w:val="single" w:color="000000" w:sz="4" w:space="0"/>
            </w:tcBorders>
            <w:noWrap w:val="0"/>
            <w:vAlign w:val="center"/>
          </w:tcPr>
          <w:p w14:paraId="33D8E5DD">
            <w:pPr>
              <w:widowControl/>
              <w:jc w:val="left"/>
              <w:textAlignment w:val="center"/>
              <w:rPr>
                <w:rFonts w:hint="eastAsia" w:ascii="微软雅黑" w:hAnsi="微软雅黑" w:eastAsia="微软雅黑" w:cs="微软雅黑"/>
                <w:b w:val="0"/>
                <w:bCs w:val="0"/>
                <w:color w:val="000000"/>
                <w:sz w:val="20"/>
                <w:lang w:bidi="ar-SA"/>
              </w:rPr>
            </w:pPr>
            <w:r>
              <w:rPr>
                <w:rFonts w:hint="eastAsia" w:ascii="微软雅黑" w:hAnsi="微软雅黑" w:eastAsia="微软雅黑" w:cs="微软雅黑"/>
                <w:b w:val="0"/>
                <w:bCs w:val="0"/>
                <w:color w:val="000000"/>
                <w:kern w:val="0"/>
                <w:sz w:val="20"/>
                <w:lang w:bidi="ar"/>
              </w:rPr>
              <w:t>开门时间调整</w:t>
            </w:r>
          </w:p>
        </w:tc>
        <w:tc>
          <w:tcPr>
            <w:tcW w:w="6323" w:type="dxa"/>
            <w:tcBorders>
              <w:top w:val="single" w:color="000000" w:sz="4" w:space="0"/>
              <w:left w:val="single" w:color="000000" w:sz="4" w:space="0"/>
              <w:bottom w:val="single" w:color="000000" w:sz="4" w:space="0"/>
              <w:right w:val="single" w:color="000000" w:sz="4" w:space="0"/>
            </w:tcBorders>
            <w:noWrap w:val="0"/>
            <w:vAlign w:val="center"/>
          </w:tcPr>
          <w:p w14:paraId="0196D35C">
            <w:pPr>
              <w:widowControl/>
              <w:jc w:val="left"/>
              <w:textAlignment w:val="center"/>
              <w:rPr>
                <w:rFonts w:hint="eastAsia" w:ascii="微软雅黑" w:hAnsi="微软雅黑" w:eastAsia="微软雅黑" w:cs="微软雅黑"/>
                <w:b w:val="0"/>
                <w:bCs w:val="0"/>
                <w:color w:val="000000"/>
                <w:sz w:val="20"/>
                <w:lang w:bidi="ar-SA"/>
              </w:rPr>
            </w:pPr>
            <w:r>
              <w:rPr>
                <w:rFonts w:hint="eastAsia" w:ascii="微软雅黑" w:hAnsi="微软雅黑" w:eastAsia="微软雅黑" w:cs="微软雅黑"/>
                <w:b w:val="0"/>
                <w:bCs w:val="0"/>
                <w:color w:val="000000"/>
                <w:kern w:val="0"/>
                <w:sz w:val="20"/>
                <w:lang w:bidi="ar"/>
              </w:rPr>
              <w:t>根据用户需要设置开门时间</w:t>
            </w:r>
          </w:p>
        </w:tc>
      </w:tr>
      <w:tr w14:paraId="791B1556">
        <w:tblPrEx>
          <w:tblCellMar>
            <w:top w:w="0" w:type="dxa"/>
            <w:left w:w="108" w:type="dxa"/>
            <w:bottom w:w="0" w:type="dxa"/>
            <w:right w:w="108" w:type="dxa"/>
          </w:tblCellMar>
        </w:tblPrEx>
        <w:trPr>
          <w:trHeight w:val="270" w:hRule="atLeast"/>
          <w:jc w:val="center"/>
        </w:trPr>
        <w:tc>
          <w:tcPr>
            <w:tcW w:w="711" w:type="dxa"/>
            <w:vMerge w:val="continue"/>
            <w:tcBorders>
              <w:top w:val="single" w:color="000000" w:sz="4" w:space="0"/>
              <w:left w:val="single" w:color="000000" w:sz="4" w:space="0"/>
              <w:bottom w:val="single" w:color="000000" w:sz="4" w:space="0"/>
              <w:right w:val="single" w:color="000000" w:sz="4" w:space="0"/>
            </w:tcBorders>
            <w:noWrap w:val="0"/>
            <w:vAlign w:val="center"/>
          </w:tcPr>
          <w:p w14:paraId="22528AAE">
            <w:pPr>
              <w:rPr>
                <w:rFonts w:hint="eastAsia" w:ascii="微软雅黑" w:hAnsi="微软雅黑" w:eastAsia="微软雅黑" w:cs="微软雅黑"/>
                <w:b w:val="0"/>
                <w:bCs w:val="0"/>
              </w:rPr>
            </w:pPr>
          </w:p>
        </w:tc>
        <w:tc>
          <w:tcPr>
            <w:tcW w:w="789" w:type="dxa"/>
            <w:vMerge w:val="continue"/>
            <w:tcBorders>
              <w:top w:val="single" w:color="000000" w:sz="4" w:space="0"/>
              <w:left w:val="single" w:color="000000" w:sz="4" w:space="0"/>
              <w:bottom w:val="single" w:color="000000" w:sz="4" w:space="0"/>
              <w:right w:val="single" w:color="000000" w:sz="4" w:space="0"/>
            </w:tcBorders>
            <w:noWrap w:val="0"/>
            <w:vAlign w:val="center"/>
          </w:tcPr>
          <w:p w14:paraId="60531A3B">
            <w:pPr>
              <w:rPr>
                <w:rFonts w:hint="eastAsia" w:ascii="微软雅黑" w:hAnsi="微软雅黑" w:eastAsia="微软雅黑" w:cs="微软雅黑"/>
                <w:b w:val="0"/>
                <w:bCs w:val="0"/>
              </w:rPr>
            </w:pPr>
          </w:p>
        </w:tc>
        <w:tc>
          <w:tcPr>
            <w:tcW w:w="2271" w:type="dxa"/>
            <w:tcBorders>
              <w:top w:val="single" w:color="000000" w:sz="4" w:space="0"/>
              <w:left w:val="single" w:color="000000" w:sz="4" w:space="0"/>
              <w:bottom w:val="single" w:color="000000" w:sz="4" w:space="0"/>
              <w:right w:val="single" w:color="000000" w:sz="4" w:space="0"/>
            </w:tcBorders>
            <w:noWrap w:val="0"/>
            <w:vAlign w:val="center"/>
          </w:tcPr>
          <w:p w14:paraId="36F20D92">
            <w:pPr>
              <w:widowControl/>
              <w:jc w:val="left"/>
              <w:textAlignment w:val="center"/>
              <w:rPr>
                <w:rFonts w:hint="eastAsia" w:ascii="微软雅黑" w:hAnsi="微软雅黑" w:eastAsia="微软雅黑" w:cs="微软雅黑"/>
                <w:b w:val="0"/>
                <w:bCs w:val="0"/>
                <w:color w:val="000000"/>
                <w:sz w:val="20"/>
                <w:lang w:bidi="ar-SA"/>
              </w:rPr>
            </w:pPr>
            <w:r>
              <w:rPr>
                <w:rFonts w:hint="eastAsia" w:ascii="微软雅黑" w:hAnsi="微软雅黑" w:eastAsia="微软雅黑" w:cs="微软雅黑"/>
                <w:b w:val="0"/>
                <w:bCs w:val="0"/>
                <w:color w:val="000000"/>
                <w:kern w:val="0"/>
                <w:sz w:val="20"/>
                <w:lang w:bidi="ar"/>
              </w:rPr>
              <w:t>本层重开门</w:t>
            </w:r>
          </w:p>
        </w:tc>
        <w:tc>
          <w:tcPr>
            <w:tcW w:w="6323" w:type="dxa"/>
            <w:tcBorders>
              <w:top w:val="single" w:color="000000" w:sz="4" w:space="0"/>
              <w:left w:val="single" w:color="000000" w:sz="4" w:space="0"/>
              <w:bottom w:val="single" w:color="000000" w:sz="4" w:space="0"/>
              <w:right w:val="single" w:color="000000" w:sz="4" w:space="0"/>
            </w:tcBorders>
            <w:noWrap w:val="0"/>
            <w:vAlign w:val="center"/>
          </w:tcPr>
          <w:p w14:paraId="68E1BD01">
            <w:pPr>
              <w:widowControl/>
              <w:jc w:val="left"/>
              <w:textAlignment w:val="center"/>
              <w:rPr>
                <w:rFonts w:hint="eastAsia" w:ascii="微软雅黑" w:hAnsi="微软雅黑" w:eastAsia="微软雅黑" w:cs="微软雅黑"/>
                <w:b w:val="0"/>
                <w:bCs w:val="0"/>
                <w:color w:val="000000"/>
                <w:sz w:val="20"/>
                <w:lang w:bidi="ar-SA"/>
              </w:rPr>
            </w:pPr>
            <w:r>
              <w:rPr>
                <w:rFonts w:hint="eastAsia" w:ascii="微软雅黑" w:hAnsi="微软雅黑" w:eastAsia="微软雅黑" w:cs="微软雅黑"/>
                <w:b w:val="0"/>
                <w:bCs w:val="0"/>
                <w:color w:val="000000"/>
                <w:kern w:val="0"/>
                <w:sz w:val="20"/>
                <w:lang w:bidi="ar"/>
              </w:rPr>
              <w:t>关门途中，可按本层站召唤按钮使门重新开启</w:t>
            </w:r>
          </w:p>
        </w:tc>
      </w:tr>
      <w:tr w14:paraId="6F134214">
        <w:tblPrEx>
          <w:tblCellMar>
            <w:top w:w="0" w:type="dxa"/>
            <w:left w:w="108" w:type="dxa"/>
            <w:bottom w:w="0" w:type="dxa"/>
            <w:right w:w="108" w:type="dxa"/>
          </w:tblCellMar>
        </w:tblPrEx>
        <w:trPr>
          <w:trHeight w:val="270" w:hRule="atLeast"/>
          <w:jc w:val="center"/>
        </w:trPr>
        <w:tc>
          <w:tcPr>
            <w:tcW w:w="711" w:type="dxa"/>
            <w:vMerge w:val="continue"/>
            <w:tcBorders>
              <w:top w:val="single" w:color="000000" w:sz="4" w:space="0"/>
              <w:left w:val="single" w:color="000000" w:sz="4" w:space="0"/>
              <w:bottom w:val="single" w:color="000000" w:sz="4" w:space="0"/>
              <w:right w:val="single" w:color="000000" w:sz="4" w:space="0"/>
            </w:tcBorders>
            <w:noWrap w:val="0"/>
            <w:vAlign w:val="center"/>
          </w:tcPr>
          <w:p w14:paraId="7316B5AE">
            <w:pPr>
              <w:rPr>
                <w:rFonts w:hint="eastAsia" w:ascii="微软雅黑" w:hAnsi="微软雅黑" w:eastAsia="微软雅黑" w:cs="微软雅黑"/>
                <w:b w:val="0"/>
                <w:bCs w:val="0"/>
              </w:rPr>
            </w:pPr>
          </w:p>
        </w:tc>
        <w:tc>
          <w:tcPr>
            <w:tcW w:w="789" w:type="dxa"/>
            <w:vMerge w:val="continue"/>
            <w:tcBorders>
              <w:top w:val="single" w:color="000000" w:sz="4" w:space="0"/>
              <w:left w:val="single" w:color="000000" w:sz="4" w:space="0"/>
              <w:bottom w:val="single" w:color="000000" w:sz="4" w:space="0"/>
              <w:right w:val="single" w:color="000000" w:sz="4" w:space="0"/>
            </w:tcBorders>
            <w:noWrap w:val="0"/>
            <w:vAlign w:val="center"/>
          </w:tcPr>
          <w:p w14:paraId="40DFE3FA">
            <w:pPr>
              <w:rPr>
                <w:rFonts w:hint="eastAsia" w:ascii="微软雅黑" w:hAnsi="微软雅黑" w:eastAsia="微软雅黑" w:cs="微软雅黑"/>
                <w:b w:val="0"/>
                <w:bCs w:val="0"/>
              </w:rPr>
            </w:pPr>
          </w:p>
        </w:tc>
        <w:tc>
          <w:tcPr>
            <w:tcW w:w="2271" w:type="dxa"/>
            <w:tcBorders>
              <w:top w:val="single" w:color="000000" w:sz="4" w:space="0"/>
              <w:left w:val="single" w:color="000000" w:sz="4" w:space="0"/>
              <w:bottom w:val="single" w:color="000000" w:sz="4" w:space="0"/>
              <w:right w:val="single" w:color="000000" w:sz="4" w:space="0"/>
            </w:tcBorders>
            <w:noWrap w:val="0"/>
            <w:vAlign w:val="center"/>
          </w:tcPr>
          <w:p w14:paraId="7E081C90">
            <w:pPr>
              <w:widowControl/>
              <w:jc w:val="left"/>
              <w:textAlignment w:val="center"/>
              <w:rPr>
                <w:rFonts w:hint="eastAsia" w:ascii="微软雅黑" w:hAnsi="微软雅黑" w:eastAsia="微软雅黑" w:cs="微软雅黑"/>
                <w:b w:val="0"/>
                <w:bCs w:val="0"/>
                <w:color w:val="000000"/>
                <w:sz w:val="20"/>
                <w:lang w:bidi="ar-SA"/>
              </w:rPr>
            </w:pPr>
            <w:r>
              <w:rPr>
                <w:rFonts w:hint="eastAsia" w:ascii="微软雅黑" w:hAnsi="微软雅黑" w:eastAsia="微软雅黑" w:cs="微软雅黑"/>
                <w:b w:val="0"/>
                <w:bCs w:val="0"/>
                <w:color w:val="000000"/>
                <w:kern w:val="0"/>
                <w:sz w:val="20"/>
                <w:lang w:bidi="ar"/>
              </w:rPr>
              <w:t>即时关门</w:t>
            </w:r>
          </w:p>
        </w:tc>
        <w:tc>
          <w:tcPr>
            <w:tcW w:w="6323" w:type="dxa"/>
            <w:tcBorders>
              <w:top w:val="single" w:color="000000" w:sz="4" w:space="0"/>
              <w:left w:val="single" w:color="000000" w:sz="4" w:space="0"/>
              <w:bottom w:val="single" w:color="000000" w:sz="4" w:space="0"/>
              <w:right w:val="single" w:color="000000" w:sz="4" w:space="0"/>
            </w:tcBorders>
            <w:noWrap w:val="0"/>
            <w:vAlign w:val="center"/>
          </w:tcPr>
          <w:p w14:paraId="14E768A0">
            <w:pPr>
              <w:widowControl/>
              <w:jc w:val="left"/>
              <w:textAlignment w:val="center"/>
              <w:rPr>
                <w:rFonts w:hint="eastAsia" w:ascii="微软雅黑" w:hAnsi="微软雅黑" w:eastAsia="微软雅黑" w:cs="微软雅黑"/>
                <w:b w:val="0"/>
                <w:bCs w:val="0"/>
                <w:color w:val="000000"/>
                <w:sz w:val="20"/>
                <w:lang w:bidi="ar-SA"/>
              </w:rPr>
            </w:pPr>
            <w:r>
              <w:rPr>
                <w:rFonts w:hint="eastAsia" w:ascii="微软雅黑" w:hAnsi="微软雅黑" w:eastAsia="微软雅黑" w:cs="微软雅黑"/>
                <w:b w:val="0"/>
                <w:bCs w:val="0"/>
                <w:color w:val="000000"/>
                <w:kern w:val="0"/>
                <w:sz w:val="20"/>
                <w:lang w:bidi="ar"/>
              </w:rPr>
              <w:t>电梯停站开门到位时，按下关门按钮，门立即被关闭</w:t>
            </w:r>
          </w:p>
        </w:tc>
      </w:tr>
      <w:tr w14:paraId="6F5A19A9">
        <w:tblPrEx>
          <w:tblCellMar>
            <w:top w:w="0" w:type="dxa"/>
            <w:left w:w="108" w:type="dxa"/>
            <w:bottom w:w="0" w:type="dxa"/>
            <w:right w:w="108" w:type="dxa"/>
          </w:tblCellMar>
        </w:tblPrEx>
        <w:trPr>
          <w:trHeight w:val="270" w:hRule="atLeast"/>
          <w:jc w:val="center"/>
        </w:trPr>
        <w:tc>
          <w:tcPr>
            <w:tcW w:w="711" w:type="dxa"/>
            <w:vMerge w:val="continue"/>
            <w:tcBorders>
              <w:top w:val="single" w:color="000000" w:sz="4" w:space="0"/>
              <w:left w:val="single" w:color="000000" w:sz="4" w:space="0"/>
              <w:bottom w:val="single" w:color="000000" w:sz="4" w:space="0"/>
              <w:right w:val="single" w:color="000000" w:sz="4" w:space="0"/>
            </w:tcBorders>
            <w:noWrap w:val="0"/>
            <w:vAlign w:val="center"/>
          </w:tcPr>
          <w:p w14:paraId="33B5D14C">
            <w:pPr>
              <w:rPr>
                <w:rFonts w:hint="eastAsia" w:ascii="微软雅黑" w:hAnsi="微软雅黑" w:eastAsia="微软雅黑" w:cs="微软雅黑"/>
                <w:b w:val="0"/>
                <w:bCs w:val="0"/>
              </w:rPr>
            </w:pPr>
          </w:p>
        </w:tc>
        <w:tc>
          <w:tcPr>
            <w:tcW w:w="789" w:type="dxa"/>
            <w:vMerge w:val="continue"/>
            <w:tcBorders>
              <w:top w:val="single" w:color="000000" w:sz="4" w:space="0"/>
              <w:left w:val="single" w:color="000000" w:sz="4" w:space="0"/>
              <w:bottom w:val="single" w:color="000000" w:sz="4" w:space="0"/>
              <w:right w:val="single" w:color="000000" w:sz="4" w:space="0"/>
            </w:tcBorders>
            <w:noWrap w:val="0"/>
            <w:vAlign w:val="center"/>
          </w:tcPr>
          <w:p w14:paraId="709BD641">
            <w:pPr>
              <w:rPr>
                <w:rFonts w:hint="eastAsia" w:ascii="微软雅黑" w:hAnsi="微软雅黑" w:eastAsia="微软雅黑" w:cs="微软雅黑"/>
                <w:b w:val="0"/>
                <w:bCs w:val="0"/>
              </w:rPr>
            </w:pPr>
          </w:p>
        </w:tc>
        <w:tc>
          <w:tcPr>
            <w:tcW w:w="2271" w:type="dxa"/>
            <w:tcBorders>
              <w:top w:val="single" w:color="000000" w:sz="4" w:space="0"/>
              <w:left w:val="single" w:color="000000" w:sz="4" w:space="0"/>
              <w:bottom w:val="single" w:color="000000" w:sz="4" w:space="0"/>
              <w:right w:val="single" w:color="000000" w:sz="4" w:space="0"/>
            </w:tcBorders>
            <w:noWrap w:val="0"/>
            <w:vAlign w:val="center"/>
          </w:tcPr>
          <w:p w14:paraId="4C6C4B04">
            <w:pPr>
              <w:widowControl/>
              <w:jc w:val="left"/>
              <w:textAlignment w:val="center"/>
              <w:rPr>
                <w:rFonts w:hint="eastAsia" w:ascii="微软雅黑" w:hAnsi="微软雅黑" w:eastAsia="微软雅黑" w:cs="微软雅黑"/>
                <w:b w:val="0"/>
                <w:bCs w:val="0"/>
                <w:color w:val="000000"/>
                <w:sz w:val="20"/>
                <w:lang w:bidi="ar-SA"/>
              </w:rPr>
            </w:pPr>
            <w:r>
              <w:rPr>
                <w:rFonts w:hint="eastAsia" w:ascii="微软雅黑" w:hAnsi="微软雅黑" w:eastAsia="微软雅黑" w:cs="微软雅黑"/>
                <w:b w:val="0"/>
                <w:bCs w:val="0"/>
                <w:color w:val="000000"/>
                <w:kern w:val="0"/>
                <w:sz w:val="20"/>
                <w:lang w:bidi="ar"/>
              </w:rPr>
              <w:t>停梯开门</w:t>
            </w:r>
          </w:p>
        </w:tc>
        <w:tc>
          <w:tcPr>
            <w:tcW w:w="6323" w:type="dxa"/>
            <w:tcBorders>
              <w:top w:val="single" w:color="000000" w:sz="4" w:space="0"/>
              <w:left w:val="single" w:color="000000" w:sz="4" w:space="0"/>
              <w:bottom w:val="single" w:color="000000" w:sz="4" w:space="0"/>
              <w:right w:val="single" w:color="000000" w:sz="4" w:space="0"/>
            </w:tcBorders>
            <w:noWrap w:val="0"/>
            <w:vAlign w:val="center"/>
          </w:tcPr>
          <w:p w14:paraId="10BDAC92">
            <w:pPr>
              <w:widowControl/>
              <w:jc w:val="left"/>
              <w:textAlignment w:val="center"/>
              <w:rPr>
                <w:rFonts w:hint="eastAsia" w:ascii="微软雅黑" w:hAnsi="微软雅黑" w:eastAsia="微软雅黑" w:cs="微软雅黑"/>
                <w:b w:val="0"/>
                <w:bCs w:val="0"/>
                <w:color w:val="000000"/>
                <w:sz w:val="20"/>
                <w:lang w:bidi="ar-SA"/>
              </w:rPr>
            </w:pPr>
            <w:r>
              <w:rPr>
                <w:rFonts w:hint="eastAsia" w:ascii="微软雅黑" w:hAnsi="微软雅黑" w:eastAsia="微软雅黑" w:cs="微软雅黑"/>
                <w:b w:val="0"/>
                <w:bCs w:val="0"/>
                <w:color w:val="000000"/>
                <w:kern w:val="0"/>
                <w:sz w:val="20"/>
                <w:lang w:bidi="ar"/>
              </w:rPr>
              <w:t>电梯减速平层，直到完全停稳后才开门</w:t>
            </w:r>
          </w:p>
        </w:tc>
      </w:tr>
      <w:tr w14:paraId="24CEC383">
        <w:tblPrEx>
          <w:tblCellMar>
            <w:top w:w="0" w:type="dxa"/>
            <w:left w:w="108" w:type="dxa"/>
            <w:bottom w:w="0" w:type="dxa"/>
            <w:right w:w="108" w:type="dxa"/>
          </w:tblCellMar>
        </w:tblPrEx>
        <w:trPr>
          <w:trHeight w:val="270" w:hRule="atLeast"/>
          <w:jc w:val="center"/>
        </w:trPr>
        <w:tc>
          <w:tcPr>
            <w:tcW w:w="711" w:type="dxa"/>
            <w:vMerge w:val="continue"/>
            <w:tcBorders>
              <w:top w:val="single" w:color="000000" w:sz="4" w:space="0"/>
              <w:left w:val="single" w:color="000000" w:sz="4" w:space="0"/>
              <w:bottom w:val="single" w:color="000000" w:sz="4" w:space="0"/>
              <w:right w:val="single" w:color="000000" w:sz="4" w:space="0"/>
            </w:tcBorders>
            <w:noWrap w:val="0"/>
            <w:vAlign w:val="center"/>
          </w:tcPr>
          <w:p w14:paraId="2618C4D3">
            <w:pPr>
              <w:rPr>
                <w:rFonts w:hint="eastAsia" w:ascii="微软雅黑" w:hAnsi="微软雅黑" w:eastAsia="微软雅黑" w:cs="微软雅黑"/>
                <w:b w:val="0"/>
                <w:bCs w:val="0"/>
              </w:rPr>
            </w:pPr>
          </w:p>
        </w:tc>
        <w:tc>
          <w:tcPr>
            <w:tcW w:w="789" w:type="dxa"/>
            <w:vMerge w:val="continue"/>
            <w:tcBorders>
              <w:top w:val="single" w:color="000000" w:sz="4" w:space="0"/>
              <w:left w:val="single" w:color="000000" w:sz="4" w:space="0"/>
              <w:bottom w:val="single" w:color="000000" w:sz="4" w:space="0"/>
              <w:right w:val="single" w:color="000000" w:sz="4" w:space="0"/>
            </w:tcBorders>
            <w:noWrap w:val="0"/>
            <w:vAlign w:val="center"/>
          </w:tcPr>
          <w:p w14:paraId="1C540572">
            <w:pPr>
              <w:rPr>
                <w:rFonts w:hint="eastAsia" w:ascii="微软雅黑" w:hAnsi="微软雅黑" w:eastAsia="微软雅黑" w:cs="微软雅黑"/>
                <w:b w:val="0"/>
                <w:bCs w:val="0"/>
              </w:rPr>
            </w:pPr>
          </w:p>
        </w:tc>
        <w:tc>
          <w:tcPr>
            <w:tcW w:w="2271" w:type="dxa"/>
            <w:tcBorders>
              <w:top w:val="single" w:color="000000" w:sz="4" w:space="0"/>
              <w:left w:val="single" w:color="000000" w:sz="4" w:space="0"/>
              <w:bottom w:val="single" w:color="000000" w:sz="4" w:space="0"/>
              <w:right w:val="single" w:color="000000" w:sz="4" w:space="0"/>
            </w:tcBorders>
            <w:noWrap w:val="0"/>
            <w:vAlign w:val="center"/>
          </w:tcPr>
          <w:p w14:paraId="6525DF64">
            <w:pPr>
              <w:widowControl/>
              <w:jc w:val="left"/>
              <w:textAlignment w:val="center"/>
              <w:rPr>
                <w:rFonts w:hint="eastAsia" w:ascii="微软雅黑" w:hAnsi="微软雅黑" w:eastAsia="微软雅黑" w:cs="微软雅黑"/>
                <w:b w:val="0"/>
                <w:bCs w:val="0"/>
                <w:color w:val="000000"/>
                <w:sz w:val="20"/>
                <w:lang w:bidi="ar-SA"/>
              </w:rPr>
            </w:pPr>
            <w:r>
              <w:rPr>
                <w:rFonts w:hint="eastAsia" w:ascii="微软雅黑" w:hAnsi="微软雅黑" w:eastAsia="微软雅黑" w:cs="微软雅黑"/>
                <w:b w:val="0"/>
                <w:bCs w:val="0"/>
                <w:color w:val="000000"/>
                <w:kern w:val="0"/>
                <w:sz w:val="20"/>
                <w:lang w:bidi="ar"/>
              </w:rPr>
              <w:t>轿厢到站钟</w:t>
            </w:r>
          </w:p>
        </w:tc>
        <w:tc>
          <w:tcPr>
            <w:tcW w:w="6323" w:type="dxa"/>
            <w:tcBorders>
              <w:top w:val="single" w:color="000000" w:sz="4" w:space="0"/>
              <w:left w:val="single" w:color="000000" w:sz="4" w:space="0"/>
              <w:bottom w:val="single" w:color="000000" w:sz="4" w:space="0"/>
              <w:right w:val="single" w:color="000000" w:sz="4" w:space="0"/>
            </w:tcBorders>
            <w:noWrap w:val="0"/>
            <w:vAlign w:val="center"/>
          </w:tcPr>
          <w:p w14:paraId="3FCA352C">
            <w:pPr>
              <w:widowControl/>
              <w:jc w:val="left"/>
              <w:textAlignment w:val="center"/>
              <w:rPr>
                <w:rFonts w:hint="eastAsia" w:ascii="微软雅黑" w:hAnsi="微软雅黑" w:eastAsia="微软雅黑" w:cs="微软雅黑"/>
                <w:b w:val="0"/>
                <w:bCs w:val="0"/>
                <w:color w:val="000000"/>
                <w:sz w:val="20"/>
                <w:lang w:bidi="ar-SA"/>
              </w:rPr>
            </w:pPr>
            <w:r>
              <w:rPr>
                <w:rFonts w:hint="eastAsia" w:ascii="微软雅黑" w:hAnsi="微软雅黑" w:eastAsia="微软雅黑" w:cs="微软雅黑"/>
                <w:b w:val="0"/>
                <w:bCs w:val="0"/>
                <w:color w:val="000000"/>
                <w:kern w:val="0"/>
                <w:sz w:val="20"/>
                <w:lang w:bidi="ar"/>
              </w:rPr>
              <w:t>装于轿顶的电子钟的钟声告知侯梯的乘客电梯已到站</w:t>
            </w:r>
          </w:p>
        </w:tc>
      </w:tr>
      <w:tr w14:paraId="70B908B2">
        <w:tblPrEx>
          <w:tblCellMar>
            <w:top w:w="0" w:type="dxa"/>
            <w:left w:w="108" w:type="dxa"/>
            <w:bottom w:w="0" w:type="dxa"/>
            <w:right w:w="108" w:type="dxa"/>
          </w:tblCellMar>
        </w:tblPrEx>
        <w:trPr>
          <w:trHeight w:val="270" w:hRule="atLeast"/>
          <w:jc w:val="center"/>
        </w:trPr>
        <w:tc>
          <w:tcPr>
            <w:tcW w:w="711" w:type="dxa"/>
            <w:vMerge w:val="continue"/>
            <w:tcBorders>
              <w:top w:val="single" w:color="000000" w:sz="4" w:space="0"/>
              <w:left w:val="single" w:color="000000" w:sz="4" w:space="0"/>
              <w:bottom w:val="single" w:color="000000" w:sz="4" w:space="0"/>
              <w:right w:val="single" w:color="000000" w:sz="4" w:space="0"/>
            </w:tcBorders>
            <w:noWrap w:val="0"/>
            <w:vAlign w:val="center"/>
          </w:tcPr>
          <w:p w14:paraId="060B6DA3">
            <w:pPr>
              <w:rPr>
                <w:rFonts w:hint="eastAsia" w:ascii="微软雅黑" w:hAnsi="微软雅黑" w:eastAsia="微软雅黑" w:cs="微软雅黑"/>
                <w:b w:val="0"/>
                <w:bCs w:val="0"/>
              </w:rPr>
            </w:pPr>
          </w:p>
        </w:tc>
        <w:tc>
          <w:tcPr>
            <w:tcW w:w="789" w:type="dxa"/>
            <w:vMerge w:val="continue"/>
            <w:tcBorders>
              <w:top w:val="single" w:color="000000" w:sz="4" w:space="0"/>
              <w:left w:val="single" w:color="000000" w:sz="4" w:space="0"/>
              <w:bottom w:val="single" w:color="000000" w:sz="4" w:space="0"/>
              <w:right w:val="single" w:color="000000" w:sz="4" w:space="0"/>
            </w:tcBorders>
            <w:noWrap w:val="0"/>
            <w:vAlign w:val="center"/>
          </w:tcPr>
          <w:p w14:paraId="2CAAE104">
            <w:pPr>
              <w:rPr>
                <w:rFonts w:hint="eastAsia" w:ascii="微软雅黑" w:hAnsi="微软雅黑" w:eastAsia="微软雅黑" w:cs="微软雅黑"/>
                <w:b w:val="0"/>
                <w:bCs w:val="0"/>
              </w:rPr>
            </w:pPr>
          </w:p>
        </w:tc>
        <w:tc>
          <w:tcPr>
            <w:tcW w:w="2271" w:type="dxa"/>
            <w:tcBorders>
              <w:top w:val="single" w:color="000000" w:sz="4" w:space="0"/>
              <w:left w:val="single" w:color="000000" w:sz="4" w:space="0"/>
              <w:bottom w:val="single" w:color="000000" w:sz="4" w:space="0"/>
              <w:right w:val="single" w:color="000000" w:sz="4" w:space="0"/>
            </w:tcBorders>
            <w:noWrap w:val="0"/>
            <w:vAlign w:val="center"/>
          </w:tcPr>
          <w:p w14:paraId="063986E1">
            <w:pPr>
              <w:widowControl/>
              <w:jc w:val="left"/>
              <w:textAlignment w:val="center"/>
              <w:rPr>
                <w:rFonts w:hint="eastAsia" w:ascii="微软雅黑" w:hAnsi="微软雅黑" w:eastAsia="微软雅黑" w:cs="微软雅黑"/>
                <w:b w:val="0"/>
                <w:bCs w:val="0"/>
                <w:color w:val="000000"/>
                <w:sz w:val="20"/>
                <w:lang w:bidi="ar-SA"/>
              </w:rPr>
            </w:pPr>
            <w:r>
              <w:rPr>
                <w:rFonts w:hint="eastAsia" w:ascii="微软雅黑" w:hAnsi="微软雅黑" w:eastAsia="微软雅黑" w:cs="微软雅黑"/>
                <w:b w:val="0"/>
                <w:bCs w:val="0"/>
                <w:color w:val="000000"/>
                <w:kern w:val="0"/>
                <w:sz w:val="20"/>
                <w:lang w:bidi="ar"/>
              </w:rPr>
              <w:t xml:space="preserve">防捣乱 </w:t>
            </w:r>
          </w:p>
        </w:tc>
        <w:tc>
          <w:tcPr>
            <w:tcW w:w="6323" w:type="dxa"/>
            <w:tcBorders>
              <w:top w:val="single" w:color="000000" w:sz="4" w:space="0"/>
              <w:left w:val="single" w:color="000000" w:sz="4" w:space="0"/>
              <w:bottom w:val="single" w:color="000000" w:sz="4" w:space="0"/>
              <w:right w:val="single" w:color="000000" w:sz="4" w:space="0"/>
            </w:tcBorders>
            <w:noWrap w:val="0"/>
            <w:vAlign w:val="center"/>
          </w:tcPr>
          <w:p w14:paraId="7211C7E9">
            <w:pPr>
              <w:widowControl/>
              <w:jc w:val="left"/>
              <w:textAlignment w:val="center"/>
              <w:rPr>
                <w:rFonts w:hint="eastAsia" w:ascii="微软雅黑" w:hAnsi="微软雅黑" w:eastAsia="微软雅黑" w:cs="微软雅黑"/>
                <w:b w:val="0"/>
                <w:bCs w:val="0"/>
                <w:color w:val="000000"/>
                <w:sz w:val="20"/>
                <w:lang w:bidi="ar-SA"/>
              </w:rPr>
            </w:pPr>
            <w:r>
              <w:rPr>
                <w:rFonts w:hint="eastAsia" w:ascii="微软雅黑" w:hAnsi="微软雅黑" w:eastAsia="微软雅黑" w:cs="微软雅黑"/>
                <w:b w:val="0"/>
                <w:bCs w:val="0"/>
                <w:color w:val="000000"/>
                <w:kern w:val="0"/>
                <w:sz w:val="20"/>
                <w:lang w:bidi="ar"/>
              </w:rPr>
              <w:t>电梯在正常运行时，停靠开门次数达到设定次数时未检测到光幕动作，则系统将消除所有轿内指令。</w:t>
            </w:r>
          </w:p>
        </w:tc>
      </w:tr>
      <w:tr w14:paraId="10E25FE2">
        <w:tblPrEx>
          <w:tblCellMar>
            <w:top w:w="0" w:type="dxa"/>
            <w:left w:w="108" w:type="dxa"/>
            <w:bottom w:w="0" w:type="dxa"/>
            <w:right w:w="108" w:type="dxa"/>
          </w:tblCellMar>
        </w:tblPrEx>
        <w:trPr>
          <w:trHeight w:val="270" w:hRule="atLeast"/>
          <w:jc w:val="center"/>
        </w:trPr>
        <w:tc>
          <w:tcPr>
            <w:tcW w:w="711" w:type="dxa"/>
            <w:vMerge w:val="continue"/>
            <w:tcBorders>
              <w:top w:val="single" w:color="000000" w:sz="4" w:space="0"/>
              <w:left w:val="single" w:color="000000" w:sz="4" w:space="0"/>
              <w:bottom w:val="single" w:color="000000" w:sz="4" w:space="0"/>
              <w:right w:val="single" w:color="000000" w:sz="4" w:space="0"/>
            </w:tcBorders>
            <w:noWrap w:val="0"/>
            <w:vAlign w:val="center"/>
          </w:tcPr>
          <w:p w14:paraId="3C7F54CE">
            <w:pPr>
              <w:rPr>
                <w:rFonts w:hint="eastAsia" w:ascii="微软雅黑" w:hAnsi="微软雅黑" w:eastAsia="微软雅黑" w:cs="微软雅黑"/>
                <w:b w:val="0"/>
                <w:bCs w:val="0"/>
              </w:rPr>
            </w:pPr>
          </w:p>
        </w:tc>
        <w:tc>
          <w:tcPr>
            <w:tcW w:w="789" w:type="dxa"/>
            <w:vMerge w:val="continue"/>
            <w:tcBorders>
              <w:top w:val="single" w:color="000000" w:sz="4" w:space="0"/>
              <w:left w:val="single" w:color="000000" w:sz="4" w:space="0"/>
              <w:bottom w:val="single" w:color="000000" w:sz="4" w:space="0"/>
              <w:right w:val="single" w:color="000000" w:sz="4" w:space="0"/>
            </w:tcBorders>
            <w:noWrap w:val="0"/>
            <w:vAlign w:val="center"/>
          </w:tcPr>
          <w:p w14:paraId="11289F5E">
            <w:pPr>
              <w:rPr>
                <w:rFonts w:hint="eastAsia" w:ascii="微软雅黑" w:hAnsi="微软雅黑" w:eastAsia="微软雅黑" w:cs="微软雅黑"/>
                <w:b w:val="0"/>
                <w:bCs w:val="0"/>
              </w:rPr>
            </w:pPr>
          </w:p>
        </w:tc>
        <w:tc>
          <w:tcPr>
            <w:tcW w:w="2271" w:type="dxa"/>
            <w:tcBorders>
              <w:top w:val="single" w:color="000000" w:sz="4" w:space="0"/>
              <w:left w:val="single" w:color="000000" w:sz="4" w:space="0"/>
              <w:bottom w:val="single" w:color="000000" w:sz="4" w:space="0"/>
              <w:right w:val="single" w:color="000000" w:sz="4" w:space="0"/>
            </w:tcBorders>
            <w:noWrap w:val="0"/>
            <w:vAlign w:val="center"/>
          </w:tcPr>
          <w:p w14:paraId="45E41C33">
            <w:pPr>
              <w:widowControl/>
              <w:jc w:val="left"/>
              <w:textAlignment w:val="center"/>
              <w:rPr>
                <w:rFonts w:hint="eastAsia" w:ascii="微软雅黑" w:hAnsi="微软雅黑" w:eastAsia="微软雅黑" w:cs="微软雅黑"/>
                <w:b w:val="0"/>
                <w:bCs w:val="0"/>
                <w:color w:val="000000"/>
                <w:sz w:val="20"/>
                <w:lang w:bidi="ar-SA"/>
              </w:rPr>
            </w:pPr>
            <w:r>
              <w:rPr>
                <w:rFonts w:hint="eastAsia" w:ascii="微软雅黑" w:hAnsi="微软雅黑" w:eastAsia="微软雅黑" w:cs="微软雅黑"/>
                <w:b w:val="0"/>
                <w:bCs w:val="0"/>
                <w:color w:val="000000"/>
                <w:kern w:val="0"/>
                <w:sz w:val="20"/>
                <w:lang w:bidi="ar"/>
              </w:rPr>
              <w:t>自动返基站</w:t>
            </w:r>
          </w:p>
        </w:tc>
        <w:tc>
          <w:tcPr>
            <w:tcW w:w="6323" w:type="dxa"/>
            <w:tcBorders>
              <w:top w:val="single" w:color="000000" w:sz="4" w:space="0"/>
              <w:left w:val="single" w:color="000000" w:sz="4" w:space="0"/>
              <w:bottom w:val="single" w:color="000000" w:sz="4" w:space="0"/>
              <w:right w:val="single" w:color="000000" w:sz="4" w:space="0"/>
            </w:tcBorders>
            <w:noWrap w:val="0"/>
            <w:vAlign w:val="center"/>
          </w:tcPr>
          <w:p w14:paraId="1BB43E3D">
            <w:pPr>
              <w:widowControl/>
              <w:jc w:val="left"/>
              <w:textAlignment w:val="center"/>
              <w:rPr>
                <w:rFonts w:hint="eastAsia" w:ascii="微软雅黑" w:hAnsi="微软雅黑" w:eastAsia="微软雅黑" w:cs="微软雅黑"/>
                <w:b w:val="0"/>
                <w:bCs w:val="0"/>
                <w:color w:val="000000"/>
                <w:sz w:val="20"/>
                <w:lang w:bidi="ar-SA"/>
              </w:rPr>
            </w:pPr>
            <w:r>
              <w:rPr>
                <w:rFonts w:hint="eastAsia" w:ascii="微软雅黑" w:hAnsi="微软雅黑" w:eastAsia="微软雅黑" w:cs="微软雅黑"/>
                <w:b w:val="0"/>
                <w:bCs w:val="0"/>
                <w:color w:val="000000"/>
                <w:kern w:val="0"/>
                <w:sz w:val="20"/>
                <w:lang w:bidi="ar"/>
              </w:rPr>
              <w:t>在低交通量时，无召唤信号的电梯将自动返回基站，关门等待</w:t>
            </w:r>
          </w:p>
        </w:tc>
      </w:tr>
      <w:tr w14:paraId="49E6EF89">
        <w:tblPrEx>
          <w:tblCellMar>
            <w:top w:w="0" w:type="dxa"/>
            <w:left w:w="108" w:type="dxa"/>
            <w:bottom w:w="0" w:type="dxa"/>
            <w:right w:w="108" w:type="dxa"/>
          </w:tblCellMar>
        </w:tblPrEx>
        <w:trPr>
          <w:trHeight w:val="270" w:hRule="atLeast"/>
          <w:jc w:val="center"/>
        </w:trPr>
        <w:tc>
          <w:tcPr>
            <w:tcW w:w="711" w:type="dxa"/>
            <w:vMerge w:val="continue"/>
            <w:tcBorders>
              <w:top w:val="single" w:color="000000" w:sz="4" w:space="0"/>
              <w:left w:val="single" w:color="000000" w:sz="4" w:space="0"/>
              <w:bottom w:val="single" w:color="000000" w:sz="4" w:space="0"/>
              <w:right w:val="single" w:color="000000" w:sz="4" w:space="0"/>
            </w:tcBorders>
            <w:noWrap w:val="0"/>
            <w:vAlign w:val="center"/>
          </w:tcPr>
          <w:p w14:paraId="219B18C9">
            <w:pPr>
              <w:rPr>
                <w:rFonts w:hint="eastAsia" w:ascii="微软雅黑" w:hAnsi="微软雅黑" w:eastAsia="微软雅黑" w:cs="微软雅黑"/>
                <w:b w:val="0"/>
                <w:bCs w:val="0"/>
              </w:rPr>
            </w:pPr>
          </w:p>
        </w:tc>
        <w:tc>
          <w:tcPr>
            <w:tcW w:w="789" w:type="dxa"/>
            <w:vMerge w:val="continue"/>
            <w:tcBorders>
              <w:top w:val="single" w:color="000000" w:sz="4" w:space="0"/>
              <w:left w:val="single" w:color="000000" w:sz="4" w:space="0"/>
              <w:bottom w:val="single" w:color="000000" w:sz="4" w:space="0"/>
              <w:right w:val="single" w:color="000000" w:sz="4" w:space="0"/>
            </w:tcBorders>
            <w:noWrap w:val="0"/>
            <w:vAlign w:val="center"/>
          </w:tcPr>
          <w:p w14:paraId="141D44A4">
            <w:pPr>
              <w:rPr>
                <w:rFonts w:hint="eastAsia" w:ascii="微软雅黑" w:hAnsi="微软雅黑" w:eastAsia="微软雅黑" w:cs="微软雅黑"/>
                <w:b w:val="0"/>
                <w:bCs w:val="0"/>
              </w:rPr>
            </w:pPr>
          </w:p>
        </w:tc>
        <w:tc>
          <w:tcPr>
            <w:tcW w:w="2271" w:type="dxa"/>
            <w:tcBorders>
              <w:top w:val="single" w:color="000000" w:sz="4" w:space="0"/>
              <w:left w:val="single" w:color="000000" w:sz="4" w:space="0"/>
              <w:bottom w:val="single" w:color="000000" w:sz="4" w:space="0"/>
              <w:right w:val="single" w:color="000000" w:sz="4" w:space="0"/>
            </w:tcBorders>
            <w:noWrap w:val="0"/>
            <w:vAlign w:val="center"/>
          </w:tcPr>
          <w:p w14:paraId="5452C8E4">
            <w:pPr>
              <w:widowControl/>
              <w:jc w:val="left"/>
              <w:textAlignment w:val="center"/>
              <w:rPr>
                <w:rFonts w:hint="eastAsia" w:ascii="微软雅黑" w:hAnsi="微软雅黑" w:eastAsia="微软雅黑" w:cs="微软雅黑"/>
                <w:b w:val="0"/>
                <w:bCs w:val="0"/>
                <w:color w:val="000000"/>
                <w:sz w:val="20"/>
                <w:lang w:bidi="ar-SA"/>
              </w:rPr>
            </w:pPr>
            <w:r>
              <w:rPr>
                <w:rFonts w:hint="eastAsia" w:ascii="微软雅黑" w:hAnsi="微软雅黑" w:eastAsia="微软雅黑" w:cs="微软雅黑"/>
                <w:b w:val="0"/>
                <w:bCs w:val="0"/>
                <w:color w:val="000000"/>
                <w:kern w:val="0"/>
                <w:sz w:val="20"/>
                <w:lang w:bidi="ar"/>
              </w:rPr>
              <w:t>指令登记删除</w:t>
            </w:r>
          </w:p>
        </w:tc>
        <w:tc>
          <w:tcPr>
            <w:tcW w:w="6323" w:type="dxa"/>
            <w:tcBorders>
              <w:top w:val="single" w:color="000000" w:sz="4" w:space="0"/>
              <w:left w:val="single" w:color="000000" w:sz="4" w:space="0"/>
              <w:bottom w:val="single" w:color="000000" w:sz="4" w:space="0"/>
              <w:right w:val="single" w:color="000000" w:sz="4" w:space="0"/>
            </w:tcBorders>
            <w:noWrap w:val="0"/>
            <w:vAlign w:val="center"/>
          </w:tcPr>
          <w:p w14:paraId="28E6676B">
            <w:pPr>
              <w:widowControl/>
              <w:jc w:val="left"/>
              <w:textAlignment w:val="center"/>
              <w:rPr>
                <w:rFonts w:hint="eastAsia" w:ascii="微软雅黑" w:hAnsi="微软雅黑" w:eastAsia="微软雅黑" w:cs="微软雅黑"/>
                <w:b w:val="0"/>
                <w:bCs w:val="0"/>
                <w:color w:val="000000"/>
                <w:sz w:val="20"/>
                <w:lang w:bidi="ar-SA"/>
              </w:rPr>
            </w:pPr>
            <w:r>
              <w:rPr>
                <w:rFonts w:hint="eastAsia" w:ascii="微软雅黑" w:hAnsi="微软雅黑" w:eastAsia="微软雅黑" w:cs="微软雅黑"/>
                <w:b w:val="0"/>
                <w:bCs w:val="0"/>
                <w:color w:val="000000"/>
                <w:kern w:val="0"/>
                <w:sz w:val="20"/>
                <w:lang w:bidi="ar"/>
              </w:rPr>
              <w:t>如按错了轿内指令按钮，只需把同一按钮再按一次，就可取消登记指令</w:t>
            </w:r>
          </w:p>
        </w:tc>
      </w:tr>
      <w:tr w14:paraId="0986121B">
        <w:tblPrEx>
          <w:tblCellMar>
            <w:top w:w="0" w:type="dxa"/>
            <w:left w:w="108" w:type="dxa"/>
            <w:bottom w:w="0" w:type="dxa"/>
            <w:right w:w="108" w:type="dxa"/>
          </w:tblCellMar>
        </w:tblPrEx>
        <w:trPr>
          <w:trHeight w:val="540" w:hRule="atLeast"/>
          <w:jc w:val="center"/>
        </w:trPr>
        <w:tc>
          <w:tcPr>
            <w:tcW w:w="711" w:type="dxa"/>
            <w:vMerge w:val="continue"/>
            <w:tcBorders>
              <w:top w:val="single" w:color="000000" w:sz="4" w:space="0"/>
              <w:left w:val="single" w:color="000000" w:sz="4" w:space="0"/>
              <w:bottom w:val="single" w:color="000000" w:sz="4" w:space="0"/>
              <w:right w:val="single" w:color="000000" w:sz="4" w:space="0"/>
            </w:tcBorders>
            <w:noWrap w:val="0"/>
            <w:vAlign w:val="center"/>
          </w:tcPr>
          <w:p w14:paraId="3E08E2AE">
            <w:pPr>
              <w:rPr>
                <w:rFonts w:hint="eastAsia" w:ascii="微软雅黑" w:hAnsi="微软雅黑" w:eastAsia="微软雅黑" w:cs="微软雅黑"/>
                <w:b w:val="0"/>
                <w:bCs w:val="0"/>
              </w:rPr>
            </w:pPr>
          </w:p>
        </w:tc>
        <w:tc>
          <w:tcPr>
            <w:tcW w:w="789" w:type="dxa"/>
            <w:vMerge w:val="continue"/>
            <w:tcBorders>
              <w:top w:val="single" w:color="000000" w:sz="4" w:space="0"/>
              <w:left w:val="single" w:color="000000" w:sz="4" w:space="0"/>
              <w:bottom w:val="single" w:color="000000" w:sz="4" w:space="0"/>
              <w:right w:val="single" w:color="000000" w:sz="4" w:space="0"/>
            </w:tcBorders>
            <w:noWrap w:val="0"/>
            <w:vAlign w:val="center"/>
          </w:tcPr>
          <w:p w14:paraId="5DA7F42E">
            <w:pPr>
              <w:rPr>
                <w:rFonts w:hint="eastAsia" w:ascii="微软雅黑" w:hAnsi="微软雅黑" w:eastAsia="微软雅黑" w:cs="微软雅黑"/>
                <w:b w:val="0"/>
                <w:bCs w:val="0"/>
              </w:rPr>
            </w:pPr>
          </w:p>
        </w:tc>
        <w:tc>
          <w:tcPr>
            <w:tcW w:w="2271" w:type="dxa"/>
            <w:tcBorders>
              <w:top w:val="single" w:color="000000" w:sz="4" w:space="0"/>
              <w:left w:val="single" w:color="000000" w:sz="4" w:space="0"/>
              <w:bottom w:val="single" w:color="000000" w:sz="4" w:space="0"/>
              <w:right w:val="single" w:color="000000" w:sz="4" w:space="0"/>
            </w:tcBorders>
            <w:noWrap w:val="0"/>
            <w:vAlign w:val="center"/>
          </w:tcPr>
          <w:p w14:paraId="0E087AA5">
            <w:pPr>
              <w:widowControl/>
              <w:jc w:val="left"/>
              <w:textAlignment w:val="center"/>
              <w:rPr>
                <w:rFonts w:hint="eastAsia" w:ascii="微软雅黑" w:hAnsi="微软雅黑" w:eastAsia="微软雅黑" w:cs="微软雅黑"/>
                <w:b w:val="0"/>
                <w:bCs w:val="0"/>
                <w:color w:val="000000"/>
                <w:sz w:val="20"/>
                <w:lang w:bidi="ar-SA"/>
              </w:rPr>
            </w:pPr>
            <w:r>
              <w:rPr>
                <w:rFonts w:hint="eastAsia" w:ascii="微软雅黑" w:hAnsi="微软雅黑" w:eastAsia="微软雅黑" w:cs="微软雅黑"/>
                <w:b w:val="0"/>
                <w:bCs w:val="0"/>
                <w:color w:val="000000"/>
                <w:kern w:val="0"/>
                <w:sz w:val="20"/>
                <w:lang w:bidi="ar"/>
              </w:rPr>
              <w:t>提前开门功能</w:t>
            </w:r>
          </w:p>
        </w:tc>
        <w:tc>
          <w:tcPr>
            <w:tcW w:w="6323" w:type="dxa"/>
            <w:tcBorders>
              <w:top w:val="single" w:color="000000" w:sz="4" w:space="0"/>
              <w:left w:val="single" w:color="000000" w:sz="4" w:space="0"/>
              <w:bottom w:val="single" w:color="000000" w:sz="4" w:space="0"/>
              <w:right w:val="single" w:color="000000" w:sz="4" w:space="0"/>
            </w:tcBorders>
            <w:noWrap w:val="0"/>
            <w:vAlign w:val="center"/>
          </w:tcPr>
          <w:p w14:paraId="48D82996">
            <w:pPr>
              <w:widowControl/>
              <w:jc w:val="left"/>
              <w:textAlignment w:val="center"/>
              <w:rPr>
                <w:rFonts w:hint="eastAsia" w:ascii="微软雅黑" w:hAnsi="微软雅黑" w:eastAsia="微软雅黑" w:cs="微软雅黑"/>
                <w:b w:val="0"/>
                <w:bCs w:val="0"/>
                <w:color w:val="000000"/>
                <w:sz w:val="20"/>
                <w:lang w:bidi="ar-SA"/>
              </w:rPr>
            </w:pPr>
            <w:r>
              <w:rPr>
                <w:rFonts w:hint="eastAsia" w:ascii="微软雅黑" w:hAnsi="微软雅黑" w:eastAsia="微软雅黑" w:cs="微软雅黑"/>
                <w:b w:val="0"/>
                <w:bCs w:val="0"/>
                <w:color w:val="000000"/>
                <w:kern w:val="0"/>
                <w:sz w:val="20"/>
                <w:lang w:bidi="ar"/>
              </w:rPr>
              <w:t>电梯减速运行至开门区域内,且运行速度小于设定值,未到平层位置时,电梯提前开门,以提高运行效率</w:t>
            </w:r>
          </w:p>
        </w:tc>
      </w:tr>
      <w:tr w14:paraId="4E2DC055">
        <w:tblPrEx>
          <w:tblCellMar>
            <w:top w:w="0" w:type="dxa"/>
            <w:left w:w="108" w:type="dxa"/>
            <w:bottom w:w="0" w:type="dxa"/>
            <w:right w:w="108" w:type="dxa"/>
          </w:tblCellMar>
        </w:tblPrEx>
        <w:trPr>
          <w:trHeight w:val="540" w:hRule="atLeast"/>
          <w:jc w:val="center"/>
        </w:trPr>
        <w:tc>
          <w:tcPr>
            <w:tcW w:w="711" w:type="dxa"/>
            <w:vMerge w:val="continue"/>
            <w:tcBorders>
              <w:top w:val="single" w:color="000000" w:sz="4" w:space="0"/>
              <w:left w:val="single" w:color="000000" w:sz="4" w:space="0"/>
              <w:bottom w:val="single" w:color="000000" w:sz="4" w:space="0"/>
              <w:right w:val="single" w:color="000000" w:sz="4" w:space="0"/>
            </w:tcBorders>
            <w:noWrap w:val="0"/>
            <w:vAlign w:val="center"/>
          </w:tcPr>
          <w:p w14:paraId="22D90A6C">
            <w:pPr>
              <w:rPr>
                <w:rFonts w:hint="eastAsia" w:ascii="微软雅黑" w:hAnsi="微软雅黑" w:eastAsia="微软雅黑" w:cs="微软雅黑"/>
                <w:b w:val="0"/>
                <w:bCs w:val="0"/>
              </w:rPr>
            </w:pPr>
          </w:p>
        </w:tc>
        <w:tc>
          <w:tcPr>
            <w:tcW w:w="789" w:type="dxa"/>
            <w:vMerge w:val="continue"/>
            <w:tcBorders>
              <w:top w:val="single" w:color="000000" w:sz="4" w:space="0"/>
              <w:left w:val="single" w:color="000000" w:sz="4" w:space="0"/>
              <w:bottom w:val="single" w:color="000000" w:sz="4" w:space="0"/>
              <w:right w:val="single" w:color="000000" w:sz="4" w:space="0"/>
            </w:tcBorders>
            <w:noWrap w:val="0"/>
            <w:vAlign w:val="center"/>
          </w:tcPr>
          <w:p w14:paraId="0CC485B4">
            <w:pPr>
              <w:rPr>
                <w:rFonts w:hint="eastAsia" w:ascii="微软雅黑" w:hAnsi="微软雅黑" w:eastAsia="微软雅黑" w:cs="微软雅黑"/>
                <w:b w:val="0"/>
                <w:bCs w:val="0"/>
              </w:rPr>
            </w:pPr>
          </w:p>
        </w:tc>
        <w:tc>
          <w:tcPr>
            <w:tcW w:w="2271" w:type="dxa"/>
            <w:tcBorders>
              <w:top w:val="single" w:color="000000" w:sz="4" w:space="0"/>
              <w:left w:val="single" w:color="000000" w:sz="4" w:space="0"/>
              <w:bottom w:val="single" w:color="000000" w:sz="4" w:space="0"/>
              <w:right w:val="single" w:color="000000" w:sz="4" w:space="0"/>
            </w:tcBorders>
            <w:noWrap w:val="0"/>
            <w:vAlign w:val="center"/>
          </w:tcPr>
          <w:p w14:paraId="02839162">
            <w:pPr>
              <w:widowControl/>
              <w:jc w:val="left"/>
              <w:textAlignment w:val="center"/>
              <w:rPr>
                <w:rFonts w:hint="eastAsia" w:ascii="微软雅黑" w:hAnsi="微软雅黑" w:eastAsia="微软雅黑" w:cs="微软雅黑"/>
                <w:b w:val="0"/>
                <w:bCs w:val="0"/>
                <w:color w:val="000000"/>
                <w:sz w:val="20"/>
                <w:lang w:bidi="ar-SA"/>
              </w:rPr>
            </w:pPr>
            <w:r>
              <w:rPr>
                <w:rFonts w:hint="eastAsia" w:ascii="微软雅黑" w:hAnsi="微软雅黑" w:eastAsia="微软雅黑" w:cs="微软雅黑"/>
                <w:b w:val="0"/>
                <w:bCs w:val="0"/>
                <w:color w:val="000000"/>
                <w:kern w:val="0"/>
                <w:sz w:val="20"/>
                <w:lang w:bidi="ar"/>
              </w:rPr>
              <w:t>开门再平层功能</w:t>
            </w:r>
          </w:p>
        </w:tc>
        <w:tc>
          <w:tcPr>
            <w:tcW w:w="6323" w:type="dxa"/>
            <w:tcBorders>
              <w:top w:val="single" w:color="000000" w:sz="4" w:space="0"/>
              <w:left w:val="single" w:color="000000" w:sz="4" w:space="0"/>
              <w:bottom w:val="single" w:color="000000" w:sz="4" w:space="0"/>
              <w:right w:val="single" w:color="000000" w:sz="4" w:space="0"/>
            </w:tcBorders>
            <w:noWrap w:val="0"/>
            <w:vAlign w:val="center"/>
          </w:tcPr>
          <w:p w14:paraId="6DBBCED4">
            <w:pPr>
              <w:widowControl/>
              <w:jc w:val="left"/>
              <w:textAlignment w:val="center"/>
              <w:rPr>
                <w:rFonts w:hint="eastAsia" w:ascii="微软雅黑" w:hAnsi="微软雅黑" w:eastAsia="微软雅黑" w:cs="微软雅黑"/>
                <w:b w:val="0"/>
                <w:bCs w:val="0"/>
                <w:color w:val="000000"/>
                <w:sz w:val="20"/>
                <w:lang w:bidi="ar-SA"/>
              </w:rPr>
            </w:pPr>
            <w:r>
              <w:rPr>
                <w:rFonts w:hint="eastAsia" w:ascii="微软雅黑" w:hAnsi="微软雅黑" w:eastAsia="微软雅黑" w:cs="微软雅黑"/>
                <w:b w:val="0"/>
                <w:bCs w:val="0"/>
                <w:color w:val="000000"/>
                <w:kern w:val="0"/>
                <w:sz w:val="20"/>
                <w:lang w:bidi="ar"/>
              </w:rPr>
              <w:t>电梯停靠在层站,由于载重变化,会造成平层波动,地坎不平,给人员和货物进出带来不便,这时系统允许在开着门的状态下再以平层速度运行到平层位置</w:t>
            </w:r>
          </w:p>
        </w:tc>
      </w:tr>
      <w:tr w14:paraId="36CFCA89">
        <w:tblPrEx>
          <w:tblCellMar>
            <w:top w:w="0" w:type="dxa"/>
            <w:left w:w="108" w:type="dxa"/>
            <w:bottom w:w="0" w:type="dxa"/>
            <w:right w:w="108" w:type="dxa"/>
          </w:tblCellMar>
        </w:tblPrEx>
        <w:trPr>
          <w:trHeight w:val="270" w:hRule="atLeast"/>
          <w:jc w:val="center"/>
        </w:trPr>
        <w:tc>
          <w:tcPr>
            <w:tcW w:w="711" w:type="dxa"/>
            <w:vMerge w:val="continue"/>
            <w:tcBorders>
              <w:top w:val="single" w:color="000000" w:sz="4" w:space="0"/>
              <w:left w:val="single" w:color="000000" w:sz="4" w:space="0"/>
              <w:bottom w:val="single" w:color="000000" w:sz="4" w:space="0"/>
              <w:right w:val="single" w:color="000000" w:sz="4" w:space="0"/>
            </w:tcBorders>
            <w:noWrap w:val="0"/>
            <w:vAlign w:val="center"/>
          </w:tcPr>
          <w:p w14:paraId="683D2651">
            <w:pPr>
              <w:rPr>
                <w:rFonts w:hint="eastAsia" w:ascii="微软雅黑" w:hAnsi="微软雅黑" w:eastAsia="微软雅黑" w:cs="微软雅黑"/>
                <w:b w:val="0"/>
                <w:bCs w:val="0"/>
              </w:rPr>
            </w:pPr>
          </w:p>
        </w:tc>
        <w:tc>
          <w:tcPr>
            <w:tcW w:w="789" w:type="dxa"/>
            <w:vMerge w:val="restart"/>
            <w:tcBorders>
              <w:top w:val="single" w:color="000000" w:sz="4" w:space="0"/>
              <w:left w:val="single" w:color="000000" w:sz="4" w:space="0"/>
              <w:bottom w:val="single" w:color="000000" w:sz="4" w:space="0"/>
              <w:right w:val="single" w:color="000000" w:sz="4" w:space="0"/>
            </w:tcBorders>
            <w:noWrap w:val="0"/>
            <w:vAlign w:val="center"/>
          </w:tcPr>
          <w:p w14:paraId="3EE71B23">
            <w:pPr>
              <w:widowControl/>
              <w:jc w:val="center"/>
              <w:textAlignment w:val="center"/>
              <w:rPr>
                <w:rFonts w:hint="eastAsia" w:ascii="微软雅黑" w:hAnsi="微软雅黑" w:eastAsia="微软雅黑" w:cs="微软雅黑"/>
                <w:b w:val="0"/>
                <w:bCs w:val="0"/>
                <w:color w:val="000000"/>
                <w:sz w:val="20"/>
                <w:lang w:bidi="ar-SA"/>
              </w:rPr>
            </w:pPr>
            <w:r>
              <w:rPr>
                <w:rFonts w:hint="eastAsia" w:ascii="微软雅黑" w:hAnsi="微软雅黑" w:eastAsia="微软雅黑" w:cs="微软雅黑"/>
                <w:b w:val="0"/>
                <w:bCs w:val="0"/>
                <w:color w:val="000000"/>
                <w:kern w:val="0"/>
                <w:sz w:val="20"/>
                <w:lang w:bidi="ar"/>
              </w:rPr>
              <w:t>安全功能</w:t>
            </w:r>
          </w:p>
        </w:tc>
        <w:tc>
          <w:tcPr>
            <w:tcW w:w="2271" w:type="dxa"/>
            <w:tcBorders>
              <w:top w:val="single" w:color="000000" w:sz="4" w:space="0"/>
              <w:left w:val="single" w:color="000000" w:sz="4" w:space="0"/>
              <w:bottom w:val="single" w:color="000000" w:sz="4" w:space="0"/>
              <w:right w:val="single" w:color="000000" w:sz="4" w:space="0"/>
            </w:tcBorders>
            <w:noWrap w:val="0"/>
            <w:vAlign w:val="center"/>
          </w:tcPr>
          <w:p w14:paraId="6239B9E8">
            <w:pPr>
              <w:widowControl/>
              <w:jc w:val="left"/>
              <w:textAlignment w:val="center"/>
              <w:rPr>
                <w:rFonts w:hint="eastAsia" w:ascii="微软雅黑" w:hAnsi="微软雅黑" w:eastAsia="微软雅黑" w:cs="微软雅黑"/>
                <w:b w:val="0"/>
                <w:bCs w:val="0"/>
                <w:color w:val="000000"/>
                <w:sz w:val="20"/>
                <w:lang w:bidi="ar-SA"/>
              </w:rPr>
            </w:pPr>
            <w:r>
              <w:rPr>
                <w:rFonts w:hint="eastAsia" w:ascii="微软雅黑" w:hAnsi="微软雅黑" w:eastAsia="微软雅黑" w:cs="微软雅黑"/>
                <w:b w:val="0"/>
                <w:bCs w:val="0"/>
                <w:color w:val="000000"/>
                <w:kern w:val="0"/>
                <w:sz w:val="20"/>
                <w:lang w:bidi="ar"/>
              </w:rPr>
              <w:t>光幕保护</w:t>
            </w:r>
          </w:p>
        </w:tc>
        <w:tc>
          <w:tcPr>
            <w:tcW w:w="6323" w:type="dxa"/>
            <w:tcBorders>
              <w:top w:val="single" w:color="000000" w:sz="4" w:space="0"/>
              <w:left w:val="single" w:color="000000" w:sz="4" w:space="0"/>
              <w:bottom w:val="single" w:color="000000" w:sz="4" w:space="0"/>
              <w:right w:val="single" w:color="000000" w:sz="4" w:space="0"/>
            </w:tcBorders>
            <w:noWrap w:val="0"/>
            <w:vAlign w:val="center"/>
          </w:tcPr>
          <w:p w14:paraId="65863C13">
            <w:pPr>
              <w:widowControl/>
              <w:jc w:val="left"/>
              <w:textAlignment w:val="center"/>
              <w:rPr>
                <w:rFonts w:hint="eastAsia" w:ascii="微软雅黑" w:hAnsi="微软雅黑" w:eastAsia="微软雅黑" w:cs="微软雅黑"/>
                <w:b w:val="0"/>
                <w:bCs w:val="0"/>
                <w:color w:val="000000"/>
                <w:sz w:val="20"/>
                <w:lang w:bidi="ar-SA"/>
              </w:rPr>
            </w:pPr>
            <w:r>
              <w:rPr>
                <w:rFonts w:hint="eastAsia" w:ascii="微软雅黑" w:hAnsi="微软雅黑" w:eastAsia="微软雅黑" w:cs="微软雅黑"/>
                <w:b w:val="0"/>
                <w:bCs w:val="0"/>
                <w:color w:val="000000"/>
                <w:kern w:val="0"/>
                <w:sz w:val="20"/>
                <w:lang w:bidi="ar"/>
              </w:rPr>
              <w:t>门开启和关闭期间，用覆盖整个门高度的红外光幕探测乘客和物体的门保护装置</w:t>
            </w:r>
          </w:p>
        </w:tc>
      </w:tr>
      <w:tr w14:paraId="7D33CF83">
        <w:tblPrEx>
          <w:tblCellMar>
            <w:top w:w="0" w:type="dxa"/>
            <w:left w:w="108" w:type="dxa"/>
            <w:bottom w:w="0" w:type="dxa"/>
            <w:right w:w="108" w:type="dxa"/>
          </w:tblCellMar>
        </w:tblPrEx>
        <w:trPr>
          <w:trHeight w:val="270" w:hRule="atLeast"/>
          <w:jc w:val="center"/>
        </w:trPr>
        <w:tc>
          <w:tcPr>
            <w:tcW w:w="711" w:type="dxa"/>
            <w:vMerge w:val="continue"/>
            <w:tcBorders>
              <w:top w:val="single" w:color="000000" w:sz="4" w:space="0"/>
              <w:left w:val="single" w:color="000000" w:sz="4" w:space="0"/>
              <w:bottom w:val="single" w:color="000000" w:sz="4" w:space="0"/>
              <w:right w:val="single" w:color="000000" w:sz="4" w:space="0"/>
            </w:tcBorders>
            <w:noWrap w:val="0"/>
            <w:vAlign w:val="center"/>
          </w:tcPr>
          <w:p w14:paraId="1A6D89F4">
            <w:pPr>
              <w:rPr>
                <w:rFonts w:hint="eastAsia" w:ascii="微软雅黑" w:hAnsi="微软雅黑" w:eastAsia="微软雅黑" w:cs="微软雅黑"/>
                <w:b w:val="0"/>
                <w:bCs w:val="0"/>
              </w:rPr>
            </w:pPr>
          </w:p>
        </w:tc>
        <w:tc>
          <w:tcPr>
            <w:tcW w:w="789" w:type="dxa"/>
            <w:vMerge w:val="continue"/>
            <w:tcBorders>
              <w:top w:val="single" w:color="000000" w:sz="4" w:space="0"/>
              <w:left w:val="single" w:color="000000" w:sz="4" w:space="0"/>
              <w:bottom w:val="single" w:color="000000" w:sz="4" w:space="0"/>
              <w:right w:val="single" w:color="000000" w:sz="4" w:space="0"/>
            </w:tcBorders>
            <w:noWrap w:val="0"/>
            <w:vAlign w:val="center"/>
          </w:tcPr>
          <w:p w14:paraId="3FB0833B">
            <w:pPr>
              <w:rPr>
                <w:rFonts w:hint="eastAsia" w:ascii="微软雅黑" w:hAnsi="微软雅黑" w:eastAsia="微软雅黑" w:cs="微软雅黑"/>
                <w:b w:val="0"/>
                <w:bCs w:val="0"/>
              </w:rPr>
            </w:pPr>
          </w:p>
        </w:tc>
        <w:tc>
          <w:tcPr>
            <w:tcW w:w="2271" w:type="dxa"/>
            <w:tcBorders>
              <w:top w:val="single" w:color="000000" w:sz="4" w:space="0"/>
              <w:left w:val="single" w:color="000000" w:sz="4" w:space="0"/>
              <w:bottom w:val="single" w:color="000000" w:sz="4" w:space="0"/>
              <w:right w:val="single" w:color="000000" w:sz="4" w:space="0"/>
            </w:tcBorders>
            <w:noWrap w:val="0"/>
            <w:vAlign w:val="center"/>
          </w:tcPr>
          <w:p w14:paraId="307C2116">
            <w:pPr>
              <w:widowControl/>
              <w:jc w:val="left"/>
              <w:textAlignment w:val="center"/>
              <w:rPr>
                <w:rFonts w:hint="eastAsia" w:ascii="微软雅黑" w:hAnsi="微软雅黑" w:eastAsia="微软雅黑" w:cs="微软雅黑"/>
                <w:b w:val="0"/>
                <w:bCs w:val="0"/>
                <w:color w:val="000000"/>
                <w:sz w:val="20"/>
                <w:lang w:bidi="ar-SA"/>
              </w:rPr>
            </w:pPr>
            <w:r>
              <w:rPr>
                <w:rFonts w:hint="eastAsia" w:ascii="微软雅黑" w:hAnsi="微软雅黑" w:eastAsia="微软雅黑" w:cs="微软雅黑"/>
                <w:b w:val="0"/>
                <w:bCs w:val="0"/>
                <w:color w:val="000000"/>
                <w:kern w:val="0"/>
                <w:sz w:val="20"/>
                <w:lang w:bidi="ar"/>
              </w:rPr>
              <w:t>指定停靠</w:t>
            </w:r>
          </w:p>
        </w:tc>
        <w:tc>
          <w:tcPr>
            <w:tcW w:w="6323" w:type="dxa"/>
            <w:tcBorders>
              <w:top w:val="single" w:color="000000" w:sz="4" w:space="0"/>
              <w:left w:val="single" w:color="000000" w:sz="4" w:space="0"/>
              <w:bottom w:val="single" w:color="000000" w:sz="4" w:space="0"/>
              <w:right w:val="single" w:color="000000" w:sz="4" w:space="0"/>
            </w:tcBorders>
            <w:noWrap w:val="0"/>
            <w:vAlign w:val="center"/>
          </w:tcPr>
          <w:p w14:paraId="4D0EE91C">
            <w:pPr>
              <w:widowControl/>
              <w:jc w:val="left"/>
              <w:textAlignment w:val="center"/>
              <w:rPr>
                <w:rFonts w:hint="eastAsia" w:ascii="微软雅黑" w:hAnsi="微软雅黑" w:eastAsia="微软雅黑" w:cs="微软雅黑"/>
                <w:b w:val="0"/>
                <w:bCs w:val="0"/>
                <w:color w:val="000000"/>
                <w:sz w:val="20"/>
                <w:lang w:bidi="ar-SA"/>
              </w:rPr>
            </w:pPr>
            <w:r>
              <w:rPr>
                <w:rFonts w:hint="eastAsia" w:ascii="微软雅黑" w:hAnsi="微软雅黑" w:eastAsia="微软雅黑" w:cs="微软雅黑"/>
                <w:b w:val="0"/>
                <w:bCs w:val="0"/>
                <w:color w:val="000000"/>
                <w:kern w:val="0"/>
                <w:sz w:val="20"/>
                <w:lang w:bidi="ar"/>
              </w:rPr>
              <w:t>由于某种原因，电梯在目的层无法开门，电梯将关门运行至下一指定层楼</w:t>
            </w:r>
          </w:p>
        </w:tc>
      </w:tr>
      <w:tr w14:paraId="40DB4B2F">
        <w:tblPrEx>
          <w:tblCellMar>
            <w:top w:w="0" w:type="dxa"/>
            <w:left w:w="108" w:type="dxa"/>
            <w:bottom w:w="0" w:type="dxa"/>
            <w:right w:w="108" w:type="dxa"/>
          </w:tblCellMar>
        </w:tblPrEx>
        <w:trPr>
          <w:trHeight w:val="270" w:hRule="atLeast"/>
          <w:jc w:val="center"/>
        </w:trPr>
        <w:tc>
          <w:tcPr>
            <w:tcW w:w="711" w:type="dxa"/>
            <w:vMerge w:val="continue"/>
            <w:tcBorders>
              <w:top w:val="single" w:color="000000" w:sz="4" w:space="0"/>
              <w:left w:val="single" w:color="000000" w:sz="4" w:space="0"/>
              <w:bottom w:val="single" w:color="000000" w:sz="4" w:space="0"/>
              <w:right w:val="single" w:color="000000" w:sz="4" w:space="0"/>
            </w:tcBorders>
            <w:noWrap w:val="0"/>
            <w:vAlign w:val="center"/>
          </w:tcPr>
          <w:p w14:paraId="763066C4">
            <w:pPr>
              <w:rPr>
                <w:rFonts w:hint="eastAsia" w:ascii="微软雅黑" w:hAnsi="微软雅黑" w:eastAsia="微软雅黑" w:cs="微软雅黑"/>
                <w:b w:val="0"/>
                <w:bCs w:val="0"/>
              </w:rPr>
            </w:pPr>
          </w:p>
        </w:tc>
        <w:tc>
          <w:tcPr>
            <w:tcW w:w="789" w:type="dxa"/>
            <w:vMerge w:val="continue"/>
            <w:tcBorders>
              <w:top w:val="single" w:color="000000" w:sz="4" w:space="0"/>
              <w:left w:val="single" w:color="000000" w:sz="4" w:space="0"/>
              <w:bottom w:val="single" w:color="000000" w:sz="4" w:space="0"/>
              <w:right w:val="single" w:color="000000" w:sz="4" w:space="0"/>
            </w:tcBorders>
            <w:noWrap w:val="0"/>
            <w:vAlign w:val="center"/>
          </w:tcPr>
          <w:p w14:paraId="5F0ADF91">
            <w:pPr>
              <w:rPr>
                <w:rFonts w:hint="eastAsia" w:ascii="微软雅黑" w:hAnsi="微软雅黑" w:eastAsia="微软雅黑" w:cs="微软雅黑"/>
                <w:b w:val="0"/>
                <w:bCs w:val="0"/>
              </w:rPr>
            </w:pPr>
          </w:p>
        </w:tc>
        <w:tc>
          <w:tcPr>
            <w:tcW w:w="2271" w:type="dxa"/>
            <w:tcBorders>
              <w:top w:val="single" w:color="000000" w:sz="4" w:space="0"/>
              <w:left w:val="single" w:color="000000" w:sz="4" w:space="0"/>
              <w:bottom w:val="single" w:color="000000" w:sz="4" w:space="0"/>
              <w:right w:val="single" w:color="000000" w:sz="4" w:space="0"/>
            </w:tcBorders>
            <w:noWrap w:val="0"/>
            <w:vAlign w:val="center"/>
          </w:tcPr>
          <w:p w14:paraId="727BCF28">
            <w:pPr>
              <w:widowControl/>
              <w:jc w:val="left"/>
              <w:textAlignment w:val="center"/>
              <w:rPr>
                <w:rFonts w:hint="eastAsia" w:ascii="微软雅黑" w:hAnsi="微软雅黑" w:eastAsia="微软雅黑" w:cs="微软雅黑"/>
                <w:b w:val="0"/>
                <w:bCs w:val="0"/>
                <w:color w:val="000000"/>
                <w:sz w:val="20"/>
                <w:lang w:bidi="ar-SA"/>
              </w:rPr>
            </w:pPr>
            <w:r>
              <w:rPr>
                <w:rFonts w:hint="eastAsia" w:ascii="微软雅黑" w:hAnsi="微软雅黑" w:eastAsia="微软雅黑" w:cs="微软雅黑"/>
                <w:b w:val="0"/>
                <w:bCs w:val="0"/>
                <w:color w:val="000000"/>
                <w:kern w:val="0"/>
                <w:sz w:val="20"/>
                <w:lang w:bidi="ar"/>
              </w:rPr>
              <w:t>超载停梯</w:t>
            </w:r>
          </w:p>
        </w:tc>
        <w:tc>
          <w:tcPr>
            <w:tcW w:w="6323" w:type="dxa"/>
            <w:tcBorders>
              <w:top w:val="single" w:color="000000" w:sz="4" w:space="0"/>
              <w:left w:val="single" w:color="000000" w:sz="4" w:space="0"/>
              <w:bottom w:val="single" w:color="000000" w:sz="4" w:space="0"/>
              <w:right w:val="single" w:color="000000" w:sz="4" w:space="0"/>
            </w:tcBorders>
            <w:noWrap w:val="0"/>
            <w:vAlign w:val="center"/>
          </w:tcPr>
          <w:p w14:paraId="4F99E27B">
            <w:pPr>
              <w:widowControl/>
              <w:jc w:val="left"/>
              <w:textAlignment w:val="center"/>
              <w:rPr>
                <w:rFonts w:hint="eastAsia" w:ascii="微软雅黑" w:hAnsi="微软雅黑" w:eastAsia="微软雅黑" w:cs="微软雅黑"/>
                <w:b w:val="0"/>
                <w:bCs w:val="0"/>
                <w:color w:val="000000"/>
                <w:sz w:val="20"/>
                <w:lang w:bidi="ar-SA"/>
              </w:rPr>
            </w:pPr>
            <w:r>
              <w:rPr>
                <w:rFonts w:hint="eastAsia" w:ascii="微软雅黑" w:hAnsi="微软雅黑" w:eastAsia="微软雅黑" w:cs="微软雅黑"/>
                <w:b w:val="0"/>
                <w:bCs w:val="0"/>
                <w:color w:val="000000"/>
                <w:kern w:val="0"/>
                <w:sz w:val="20"/>
                <w:lang w:bidi="ar"/>
              </w:rPr>
              <w:t>轿厢超载时，鸣响蜂鸣器并停止于该层站</w:t>
            </w:r>
          </w:p>
        </w:tc>
      </w:tr>
      <w:tr w14:paraId="4251855C">
        <w:tblPrEx>
          <w:tblCellMar>
            <w:top w:w="0" w:type="dxa"/>
            <w:left w:w="108" w:type="dxa"/>
            <w:bottom w:w="0" w:type="dxa"/>
            <w:right w:w="108" w:type="dxa"/>
          </w:tblCellMar>
        </w:tblPrEx>
        <w:trPr>
          <w:trHeight w:val="270" w:hRule="atLeast"/>
          <w:jc w:val="center"/>
        </w:trPr>
        <w:tc>
          <w:tcPr>
            <w:tcW w:w="711" w:type="dxa"/>
            <w:vMerge w:val="continue"/>
            <w:tcBorders>
              <w:top w:val="single" w:color="000000" w:sz="4" w:space="0"/>
              <w:left w:val="single" w:color="000000" w:sz="4" w:space="0"/>
              <w:bottom w:val="single" w:color="000000" w:sz="4" w:space="0"/>
              <w:right w:val="single" w:color="000000" w:sz="4" w:space="0"/>
            </w:tcBorders>
            <w:noWrap w:val="0"/>
            <w:vAlign w:val="center"/>
          </w:tcPr>
          <w:p w14:paraId="1A409A8B">
            <w:pPr>
              <w:rPr>
                <w:rFonts w:hint="eastAsia" w:ascii="微软雅黑" w:hAnsi="微软雅黑" w:eastAsia="微软雅黑" w:cs="微软雅黑"/>
                <w:b w:val="0"/>
                <w:bCs w:val="0"/>
              </w:rPr>
            </w:pPr>
          </w:p>
        </w:tc>
        <w:tc>
          <w:tcPr>
            <w:tcW w:w="789" w:type="dxa"/>
            <w:vMerge w:val="continue"/>
            <w:tcBorders>
              <w:top w:val="single" w:color="000000" w:sz="4" w:space="0"/>
              <w:left w:val="single" w:color="000000" w:sz="4" w:space="0"/>
              <w:bottom w:val="single" w:color="000000" w:sz="4" w:space="0"/>
              <w:right w:val="single" w:color="000000" w:sz="4" w:space="0"/>
            </w:tcBorders>
            <w:noWrap w:val="0"/>
            <w:vAlign w:val="center"/>
          </w:tcPr>
          <w:p w14:paraId="11399B61">
            <w:pPr>
              <w:rPr>
                <w:rFonts w:hint="eastAsia" w:ascii="微软雅黑" w:hAnsi="微软雅黑" w:eastAsia="微软雅黑" w:cs="微软雅黑"/>
                <w:b w:val="0"/>
                <w:bCs w:val="0"/>
              </w:rPr>
            </w:pPr>
          </w:p>
        </w:tc>
        <w:tc>
          <w:tcPr>
            <w:tcW w:w="2271" w:type="dxa"/>
            <w:tcBorders>
              <w:top w:val="single" w:color="000000" w:sz="4" w:space="0"/>
              <w:left w:val="single" w:color="000000" w:sz="4" w:space="0"/>
              <w:bottom w:val="single" w:color="000000" w:sz="4" w:space="0"/>
              <w:right w:val="single" w:color="000000" w:sz="4" w:space="0"/>
            </w:tcBorders>
            <w:noWrap w:val="0"/>
            <w:vAlign w:val="center"/>
          </w:tcPr>
          <w:p w14:paraId="0AEC13E0">
            <w:pPr>
              <w:widowControl/>
              <w:jc w:val="left"/>
              <w:textAlignment w:val="center"/>
              <w:rPr>
                <w:rFonts w:hint="eastAsia" w:ascii="微软雅黑" w:hAnsi="微软雅黑" w:eastAsia="微软雅黑" w:cs="微软雅黑"/>
                <w:b w:val="0"/>
                <w:bCs w:val="0"/>
                <w:color w:val="000000"/>
                <w:sz w:val="20"/>
                <w:lang w:bidi="ar-SA"/>
              </w:rPr>
            </w:pPr>
            <w:r>
              <w:rPr>
                <w:rFonts w:hint="eastAsia" w:ascii="微软雅黑" w:hAnsi="微软雅黑" w:eastAsia="微软雅黑" w:cs="微软雅黑"/>
                <w:b w:val="0"/>
                <w:bCs w:val="0"/>
                <w:color w:val="000000"/>
                <w:kern w:val="0"/>
                <w:sz w:val="20"/>
                <w:lang w:bidi="ar"/>
              </w:rPr>
              <w:t>防止失速保护</w:t>
            </w:r>
          </w:p>
        </w:tc>
        <w:tc>
          <w:tcPr>
            <w:tcW w:w="6323" w:type="dxa"/>
            <w:tcBorders>
              <w:top w:val="single" w:color="000000" w:sz="4" w:space="0"/>
              <w:left w:val="single" w:color="000000" w:sz="4" w:space="0"/>
              <w:bottom w:val="single" w:color="000000" w:sz="4" w:space="0"/>
              <w:right w:val="single" w:color="000000" w:sz="4" w:space="0"/>
            </w:tcBorders>
            <w:noWrap w:val="0"/>
            <w:vAlign w:val="center"/>
          </w:tcPr>
          <w:p w14:paraId="09F53EC7">
            <w:pPr>
              <w:widowControl/>
              <w:jc w:val="left"/>
              <w:textAlignment w:val="center"/>
              <w:rPr>
                <w:rFonts w:hint="eastAsia" w:ascii="微软雅黑" w:hAnsi="微软雅黑" w:eastAsia="微软雅黑" w:cs="微软雅黑"/>
                <w:b w:val="0"/>
                <w:bCs w:val="0"/>
                <w:color w:val="000000"/>
                <w:sz w:val="20"/>
                <w:lang w:bidi="ar-SA"/>
              </w:rPr>
            </w:pPr>
            <w:r>
              <w:rPr>
                <w:rFonts w:hint="eastAsia" w:ascii="微软雅黑" w:hAnsi="微软雅黑" w:eastAsia="微软雅黑" w:cs="微软雅黑"/>
                <w:b w:val="0"/>
                <w:bCs w:val="0"/>
                <w:color w:val="000000"/>
                <w:kern w:val="0"/>
                <w:sz w:val="20"/>
                <w:lang w:bidi="ar"/>
              </w:rPr>
              <w:t>由于曳引钢丝绳打滑而无法正常运行时，电梯停止运行</w:t>
            </w:r>
          </w:p>
        </w:tc>
      </w:tr>
      <w:tr w14:paraId="3B142134">
        <w:tblPrEx>
          <w:tblCellMar>
            <w:top w:w="0" w:type="dxa"/>
            <w:left w:w="108" w:type="dxa"/>
            <w:bottom w:w="0" w:type="dxa"/>
            <w:right w:w="108" w:type="dxa"/>
          </w:tblCellMar>
        </w:tblPrEx>
        <w:trPr>
          <w:trHeight w:val="270" w:hRule="atLeast"/>
          <w:jc w:val="center"/>
        </w:trPr>
        <w:tc>
          <w:tcPr>
            <w:tcW w:w="711" w:type="dxa"/>
            <w:vMerge w:val="continue"/>
            <w:tcBorders>
              <w:top w:val="single" w:color="000000" w:sz="4" w:space="0"/>
              <w:left w:val="single" w:color="000000" w:sz="4" w:space="0"/>
              <w:bottom w:val="single" w:color="000000" w:sz="4" w:space="0"/>
              <w:right w:val="single" w:color="000000" w:sz="4" w:space="0"/>
            </w:tcBorders>
            <w:noWrap w:val="0"/>
            <w:vAlign w:val="center"/>
          </w:tcPr>
          <w:p w14:paraId="12916A8D">
            <w:pPr>
              <w:rPr>
                <w:rFonts w:hint="eastAsia" w:ascii="微软雅黑" w:hAnsi="微软雅黑" w:eastAsia="微软雅黑" w:cs="微软雅黑"/>
                <w:b w:val="0"/>
                <w:bCs w:val="0"/>
              </w:rPr>
            </w:pPr>
          </w:p>
        </w:tc>
        <w:tc>
          <w:tcPr>
            <w:tcW w:w="789" w:type="dxa"/>
            <w:vMerge w:val="continue"/>
            <w:tcBorders>
              <w:top w:val="single" w:color="000000" w:sz="4" w:space="0"/>
              <w:left w:val="single" w:color="000000" w:sz="4" w:space="0"/>
              <w:bottom w:val="single" w:color="000000" w:sz="4" w:space="0"/>
              <w:right w:val="single" w:color="000000" w:sz="4" w:space="0"/>
            </w:tcBorders>
            <w:noWrap w:val="0"/>
            <w:vAlign w:val="center"/>
          </w:tcPr>
          <w:p w14:paraId="2893214D">
            <w:pPr>
              <w:rPr>
                <w:rFonts w:hint="eastAsia" w:ascii="微软雅黑" w:hAnsi="微软雅黑" w:eastAsia="微软雅黑" w:cs="微软雅黑"/>
                <w:b w:val="0"/>
                <w:bCs w:val="0"/>
              </w:rPr>
            </w:pPr>
          </w:p>
        </w:tc>
        <w:tc>
          <w:tcPr>
            <w:tcW w:w="2271" w:type="dxa"/>
            <w:tcBorders>
              <w:top w:val="single" w:color="000000" w:sz="4" w:space="0"/>
              <w:left w:val="single" w:color="000000" w:sz="4" w:space="0"/>
              <w:bottom w:val="single" w:color="000000" w:sz="4" w:space="0"/>
              <w:right w:val="single" w:color="000000" w:sz="4" w:space="0"/>
            </w:tcBorders>
            <w:noWrap w:val="0"/>
            <w:vAlign w:val="center"/>
          </w:tcPr>
          <w:p w14:paraId="2F0640AE">
            <w:pPr>
              <w:widowControl/>
              <w:jc w:val="left"/>
              <w:textAlignment w:val="center"/>
              <w:rPr>
                <w:rFonts w:hint="eastAsia" w:ascii="微软雅黑" w:hAnsi="微软雅黑" w:eastAsia="微软雅黑" w:cs="微软雅黑"/>
                <w:b w:val="0"/>
                <w:bCs w:val="0"/>
                <w:color w:val="000000"/>
                <w:sz w:val="20"/>
                <w:lang w:bidi="ar-SA"/>
              </w:rPr>
            </w:pPr>
            <w:r>
              <w:rPr>
                <w:rFonts w:hint="eastAsia" w:ascii="微软雅黑" w:hAnsi="微软雅黑" w:eastAsia="微软雅黑" w:cs="微软雅黑"/>
                <w:b w:val="0"/>
                <w:bCs w:val="0"/>
                <w:color w:val="000000"/>
                <w:kern w:val="0"/>
                <w:sz w:val="20"/>
                <w:lang w:bidi="ar"/>
              </w:rPr>
              <w:t>启动保护控制</w:t>
            </w:r>
          </w:p>
        </w:tc>
        <w:tc>
          <w:tcPr>
            <w:tcW w:w="6323" w:type="dxa"/>
            <w:tcBorders>
              <w:top w:val="single" w:color="000000" w:sz="4" w:space="0"/>
              <w:left w:val="single" w:color="000000" w:sz="4" w:space="0"/>
              <w:bottom w:val="single" w:color="000000" w:sz="4" w:space="0"/>
              <w:right w:val="single" w:color="000000" w:sz="4" w:space="0"/>
            </w:tcBorders>
            <w:noWrap w:val="0"/>
            <w:vAlign w:val="center"/>
          </w:tcPr>
          <w:p w14:paraId="5DB92D74">
            <w:pPr>
              <w:widowControl/>
              <w:jc w:val="left"/>
              <w:textAlignment w:val="center"/>
              <w:rPr>
                <w:rFonts w:hint="eastAsia" w:ascii="微软雅黑" w:hAnsi="微软雅黑" w:eastAsia="微软雅黑" w:cs="微软雅黑"/>
                <w:b w:val="0"/>
                <w:bCs w:val="0"/>
                <w:color w:val="000000"/>
                <w:sz w:val="20"/>
                <w:lang w:bidi="ar-SA"/>
              </w:rPr>
            </w:pPr>
            <w:r>
              <w:rPr>
                <w:rFonts w:hint="eastAsia" w:ascii="微软雅黑" w:hAnsi="微软雅黑" w:eastAsia="微软雅黑" w:cs="微软雅黑"/>
                <w:b w:val="0"/>
                <w:bCs w:val="0"/>
                <w:color w:val="000000"/>
                <w:kern w:val="0"/>
                <w:sz w:val="20"/>
                <w:lang w:bidi="ar"/>
              </w:rPr>
              <w:t>电梯启动后在指定的时间内，没有离开门区，电梯停止运行</w:t>
            </w:r>
          </w:p>
        </w:tc>
      </w:tr>
      <w:tr w14:paraId="08CA4BD5">
        <w:tblPrEx>
          <w:tblCellMar>
            <w:top w:w="0" w:type="dxa"/>
            <w:left w:w="108" w:type="dxa"/>
            <w:bottom w:w="0" w:type="dxa"/>
            <w:right w:w="108" w:type="dxa"/>
          </w:tblCellMar>
        </w:tblPrEx>
        <w:trPr>
          <w:trHeight w:val="270" w:hRule="atLeast"/>
          <w:jc w:val="center"/>
        </w:trPr>
        <w:tc>
          <w:tcPr>
            <w:tcW w:w="711" w:type="dxa"/>
            <w:vMerge w:val="continue"/>
            <w:tcBorders>
              <w:top w:val="single" w:color="000000" w:sz="4" w:space="0"/>
              <w:left w:val="single" w:color="000000" w:sz="4" w:space="0"/>
              <w:bottom w:val="single" w:color="000000" w:sz="4" w:space="0"/>
              <w:right w:val="single" w:color="000000" w:sz="4" w:space="0"/>
            </w:tcBorders>
            <w:noWrap w:val="0"/>
            <w:vAlign w:val="center"/>
          </w:tcPr>
          <w:p w14:paraId="77A5E288">
            <w:pPr>
              <w:rPr>
                <w:rFonts w:hint="eastAsia" w:ascii="微软雅黑" w:hAnsi="微软雅黑" w:eastAsia="微软雅黑" w:cs="微软雅黑"/>
                <w:b w:val="0"/>
                <w:bCs w:val="0"/>
              </w:rPr>
            </w:pPr>
          </w:p>
        </w:tc>
        <w:tc>
          <w:tcPr>
            <w:tcW w:w="789" w:type="dxa"/>
            <w:vMerge w:val="continue"/>
            <w:tcBorders>
              <w:top w:val="single" w:color="000000" w:sz="4" w:space="0"/>
              <w:left w:val="single" w:color="000000" w:sz="4" w:space="0"/>
              <w:bottom w:val="single" w:color="000000" w:sz="4" w:space="0"/>
              <w:right w:val="single" w:color="000000" w:sz="4" w:space="0"/>
            </w:tcBorders>
            <w:noWrap w:val="0"/>
            <w:vAlign w:val="center"/>
          </w:tcPr>
          <w:p w14:paraId="60A8B168">
            <w:pPr>
              <w:rPr>
                <w:rFonts w:hint="eastAsia" w:ascii="微软雅黑" w:hAnsi="微软雅黑" w:eastAsia="微软雅黑" w:cs="微软雅黑"/>
                <w:b w:val="0"/>
                <w:bCs w:val="0"/>
              </w:rPr>
            </w:pPr>
          </w:p>
        </w:tc>
        <w:tc>
          <w:tcPr>
            <w:tcW w:w="2271" w:type="dxa"/>
            <w:tcBorders>
              <w:top w:val="single" w:color="000000" w:sz="4" w:space="0"/>
              <w:left w:val="single" w:color="000000" w:sz="4" w:space="0"/>
              <w:bottom w:val="single" w:color="000000" w:sz="4" w:space="0"/>
              <w:right w:val="single" w:color="000000" w:sz="4" w:space="0"/>
            </w:tcBorders>
            <w:noWrap w:val="0"/>
            <w:vAlign w:val="center"/>
          </w:tcPr>
          <w:p w14:paraId="3B4B761E">
            <w:pPr>
              <w:widowControl/>
              <w:jc w:val="left"/>
              <w:textAlignment w:val="center"/>
              <w:rPr>
                <w:rFonts w:hint="eastAsia" w:ascii="微软雅黑" w:hAnsi="微软雅黑" w:eastAsia="微软雅黑" w:cs="微软雅黑"/>
                <w:b w:val="0"/>
                <w:bCs w:val="0"/>
                <w:color w:val="000000"/>
                <w:sz w:val="20"/>
                <w:lang w:bidi="ar-SA"/>
              </w:rPr>
            </w:pPr>
            <w:r>
              <w:rPr>
                <w:rFonts w:hint="eastAsia" w:ascii="微软雅黑" w:hAnsi="微软雅黑" w:eastAsia="微软雅黑" w:cs="微软雅黑"/>
                <w:b w:val="0"/>
                <w:bCs w:val="0"/>
                <w:color w:val="000000"/>
                <w:kern w:val="0"/>
                <w:sz w:val="20"/>
                <w:lang w:bidi="ar"/>
              </w:rPr>
              <w:t>检修操作</w:t>
            </w:r>
          </w:p>
        </w:tc>
        <w:tc>
          <w:tcPr>
            <w:tcW w:w="6323" w:type="dxa"/>
            <w:tcBorders>
              <w:top w:val="single" w:color="000000" w:sz="4" w:space="0"/>
              <w:left w:val="single" w:color="000000" w:sz="4" w:space="0"/>
              <w:bottom w:val="single" w:color="000000" w:sz="4" w:space="0"/>
              <w:right w:val="single" w:color="000000" w:sz="4" w:space="0"/>
            </w:tcBorders>
            <w:noWrap w:val="0"/>
            <w:vAlign w:val="center"/>
          </w:tcPr>
          <w:p w14:paraId="5CEF2793">
            <w:pPr>
              <w:widowControl/>
              <w:jc w:val="left"/>
              <w:textAlignment w:val="center"/>
              <w:rPr>
                <w:rFonts w:hint="eastAsia" w:ascii="微软雅黑" w:hAnsi="微软雅黑" w:eastAsia="微软雅黑" w:cs="微软雅黑"/>
                <w:b w:val="0"/>
                <w:bCs w:val="0"/>
                <w:color w:val="000000"/>
                <w:sz w:val="20"/>
                <w:lang w:bidi="ar-SA"/>
              </w:rPr>
            </w:pPr>
            <w:r>
              <w:rPr>
                <w:rFonts w:hint="eastAsia" w:ascii="微软雅黑" w:hAnsi="微软雅黑" w:eastAsia="微软雅黑" w:cs="微软雅黑"/>
                <w:b w:val="0"/>
                <w:bCs w:val="0"/>
                <w:color w:val="000000"/>
                <w:kern w:val="0"/>
                <w:sz w:val="20"/>
                <w:lang w:bidi="ar"/>
              </w:rPr>
              <w:t>当进入检修状态时，轿厢内以低速电动运行</w:t>
            </w:r>
          </w:p>
        </w:tc>
      </w:tr>
      <w:tr w14:paraId="038AB2B2">
        <w:tblPrEx>
          <w:tblCellMar>
            <w:top w:w="0" w:type="dxa"/>
            <w:left w:w="108" w:type="dxa"/>
            <w:bottom w:w="0" w:type="dxa"/>
            <w:right w:w="108" w:type="dxa"/>
          </w:tblCellMar>
        </w:tblPrEx>
        <w:trPr>
          <w:trHeight w:val="270" w:hRule="atLeast"/>
          <w:jc w:val="center"/>
        </w:trPr>
        <w:tc>
          <w:tcPr>
            <w:tcW w:w="711" w:type="dxa"/>
            <w:vMerge w:val="continue"/>
            <w:tcBorders>
              <w:top w:val="single" w:color="000000" w:sz="4" w:space="0"/>
              <w:left w:val="single" w:color="000000" w:sz="4" w:space="0"/>
              <w:bottom w:val="single" w:color="000000" w:sz="4" w:space="0"/>
              <w:right w:val="single" w:color="000000" w:sz="4" w:space="0"/>
            </w:tcBorders>
            <w:noWrap w:val="0"/>
            <w:vAlign w:val="center"/>
          </w:tcPr>
          <w:p w14:paraId="3670B010">
            <w:pPr>
              <w:rPr>
                <w:rFonts w:hint="eastAsia" w:ascii="微软雅黑" w:hAnsi="微软雅黑" w:eastAsia="微软雅黑" w:cs="微软雅黑"/>
                <w:b w:val="0"/>
                <w:bCs w:val="0"/>
              </w:rPr>
            </w:pPr>
          </w:p>
        </w:tc>
        <w:tc>
          <w:tcPr>
            <w:tcW w:w="789" w:type="dxa"/>
            <w:vMerge w:val="continue"/>
            <w:tcBorders>
              <w:top w:val="single" w:color="000000" w:sz="4" w:space="0"/>
              <w:left w:val="single" w:color="000000" w:sz="4" w:space="0"/>
              <w:bottom w:val="single" w:color="000000" w:sz="4" w:space="0"/>
              <w:right w:val="single" w:color="000000" w:sz="4" w:space="0"/>
            </w:tcBorders>
            <w:noWrap w:val="0"/>
            <w:vAlign w:val="center"/>
          </w:tcPr>
          <w:p w14:paraId="343C63B9">
            <w:pPr>
              <w:rPr>
                <w:rFonts w:hint="eastAsia" w:ascii="微软雅黑" w:hAnsi="微软雅黑" w:eastAsia="微软雅黑" w:cs="微软雅黑"/>
                <w:b w:val="0"/>
                <w:bCs w:val="0"/>
              </w:rPr>
            </w:pPr>
          </w:p>
        </w:tc>
        <w:tc>
          <w:tcPr>
            <w:tcW w:w="2271" w:type="dxa"/>
            <w:tcBorders>
              <w:top w:val="single" w:color="000000" w:sz="4" w:space="0"/>
              <w:left w:val="single" w:color="000000" w:sz="4" w:space="0"/>
              <w:bottom w:val="single" w:color="000000" w:sz="4" w:space="0"/>
              <w:right w:val="single" w:color="000000" w:sz="4" w:space="0"/>
            </w:tcBorders>
            <w:noWrap w:val="0"/>
            <w:vAlign w:val="center"/>
          </w:tcPr>
          <w:p w14:paraId="2B7D7DB6">
            <w:pPr>
              <w:widowControl/>
              <w:jc w:val="left"/>
              <w:textAlignment w:val="center"/>
              <w:rPr>
                <w:rFonts w:hint="eastAsia" w:ascii="微软雅黑" w:hAnsi="微软雅黑" w:eastAsia="微软雅黑" w:cs="微软雅黑"/>
                <w:b w:val="0"/>
                <w:bCs w:val="0"/>
                <w:color w:val="000000"/>
                <w:sz w:val="20"/>
                <w:lang w:bidi="ar-SA"/>
              </w:rPr>
            </w:pPr>
            <w:r>
              <w:rPr>
                <w:rFonts w:hint="eastAsia" w:ascii="微软雅黑" w:hAnsi="微软雅黑" w:eastAsia="微软雅黑" w:cs="微软雅黑"/>
                <w:b w:val="0"/>
                <w:bCs w:val="0"/>
                <w:color w:val="000000"/>
                <w:kern w:val="0"/>
                <w:sz w:val="20"/>
                <w:lang w:bidi="ar"/>
              </w:rPr>
              <w:t>故障自诊断记录</w:t>
            </w:r>
          </w:p>
        </w:tc>
        <w:tc>
          <w:tcPr>
            <w:tcW w:w="6323" w:type="dxa"/>
            <w:tcBorders>
              <w:top w:val="single" w:color="000000" w:sz="4" w:space="0"/>
              <w:left w:val="single" w:color="000000" w:sz="4" w:space="0"/>
              <w:bottom w:val="single" w:color="000000" w:sz="4" w:space="0"/>
              <w:right w:val="single" w:color="000000" w:sz="4" w:space="0"/>
            </w:tcBorders>
            <w:noWrap w:val="0"/>
            <w:vAlign w:val="center"/>
          </w:tcPr>
          <w:p w14:paraId="072E9CF8">
            <w:pPr>
              <w:widowControl/>
              <w:jc w:val="left"/>
              <w:textAlignment w:val="center"/>
              <w:rPr>
                <w:rFonts w:hint="eastAsia" w:ascii="微软雅黑" w:hAnsi="微软雅黑" w:eastAsia="微软雅黑" w:cs="微软雅黑"/>
                <w:b w:val="0"/>
                <w:bCs w:val="0"/>
                <w:color w:val="000000"/>
                <w:sz w:val="20"/>
                <w:lang w:bidi="ar-SA"/>
              </w:rPr>
            </w:pPr>
            <w:r>
              <w:rPr>
                <w:rFonts w:hint="eastAsia" w:ascii="微软雅黑" w:hAnsi="微软雅黑" w:eastAsia="微软雅黑" w:cs="微软雅黑"/>
                <w:b w:val="0"/>
                <w:bCs w:val="0"/>
                <w:color w:val="000000"/>
                <w:kern w:val="0"/>
                <w:sz w:val="20"/>
                <w:lang w:bidi="ar"/>
              </w:rPr>
              <w:t>控制器的记录功能，以便快速排除故障，迅速恢复电梯运行</w:t>
            </w:r>
          </w:p>
        </w:tc>
      </w:tr>
      <w:tr w14:paraId="38EA50A2">
        <w:tblPrEx>
          <w:tblCellMar>
            <w:top w:w="0" w:type="dxa"/>
            <w:left w:w="108" w:type="dxa"/>
            <w:bottom w:w="0" w:type="dxa"/>
            <w:right w:w="108" w:type="dxa"/>
          </w:tblCellMar>
        </w:tblPrEx>
        <w:trPr>
          <w:trHeight w:val="270" w:hRule="atLeast"/>
          <w:jc w:val="center"/>
        </w:trPr>
        <w:tc>
          <w:tcPr>
            <w:tcW w:w="711" w:type="dxa"/>
            <w:vMerge w:val="continue"/>
            <w:tcBorders>
              <w:top w:val="single" w:color="000000" w:sz="4" w:space="0"/>
              <w:left w:val="single" w:color="000000" w:sz="4" w:space="0"/>
              <w:bottom w:val="single" w:color="000000" w:sz="4" w:space="0"/>
              <w:right w:val="single" w:color="000000" w:sz="4" w:space="0"/>
            </w:tcBorders>
            <w:noWrap w:val="0"/>
            <w:vAlign w:val="center"/>
          </w:tcPr>
          <w:p w14:paraId="781329B1">
            <w:pPr>
              <w:rPr>
                <w:rFonts w:hint="eastAsia" w:ascii="微软雅黑" w:hAnsi="微软雅黑" w:eastAsia="微软雅黑" w:cs="微软雅黑"/>
                <w:b w:val="0"/>
                <w:bCs w:val="0"/>
              </w:rPr>
            </w:pPr>
          </w:p>
        </w:tc>
        <w:tc>
          <w:tcPr>
            <w:tcW w:w="789" w:type="dxa"/>
            <w:vMerge w:val="continue"/>
            <w:tcBorders>
              <w:top w:val="single" w:color="000000" w:sz="4" w:space="0"/>
              <w:left w:val="single" w:color="000000" w:sz="4" w:space="0"/>
              <w:bottom w:val="single" w:color="000000" w:sz="4" w:space="0"/>
              <w:right w:val="single" w:color="000000" w:sz="4" w:space="0"/>
            </w:tcBorders>
            <w:noWrap w:val="0"/>
            <w:vAlign w:val="center"/>
          </w:tcPr>
          <w:p w14:paraId="777F6A1E">
            <w:pPr>
              <w:rPr>
                <w:rFonts w:hint="eastAsia" w:ascii="微软雅黑" w:hAnsi="微软雅黑" w:eastAsia="微软雅黑" w:cs="微软雅黑"/>
                <w:b w:val="0"/>
                <w:bCs w:val="0"/>
              </w:rPr>
            </w:pPr>
          </w:p>
        </w:tc>
        <w:tc>
          <w:tcPr>
            <w:tcW w:w="2271" w:type="dxa"/>
            <w:tcBorders>
              <w:top w:val="single" w:color="000000" w:sz="4" w:space="0"/>
              <w:left w:val="single" w:color="000000" w:sz="4" w:space="0"/>
              <w:bottom w:val="single" w:color="000000" w:sz="4" w:space="0"/>
              <w:right w:val="single" w:color="000000" w:sz="4" w:space="0"/>
            </w:tcBorders>
            <w:noWrap w:val="0"/>
            <w:vAlign w:val="center"/>
          </w:tcPr>
          <w:p w14:paraId="7A4E1C1B">
            <w:pPr>
              <w:widowControl/>
              <w:jc w:val="left"/>
              <w:textAlignment w:val="center"/>
              <w:rPr>
                <w:rFonts w:hint="eastAsia" w:ascii="微软雅黑" w:hAnsi="微软雅黑" w:eastAsia="微软雅黑" w:cs="微软雅黑"/>
                <w:b w:val="0"/>
                <w:bCs w:val="0"/>
                <w:color w:val="000000"/>
                <w:sz w:val="20"/>
                <w:lang w:bidi="ar-SA"/>
              </w:rPr>
            </w:pPr>
            <w:r>
              <w:rPr>
                <w:rFonts w:hint="eastAsia" w:ascii="微软雅黑" w:hAnsi="微软雅黑" w:eastAsia="微软雅黑" w:cs="微软雅黑"/>
                <w:b w:val="0"/>
                <w:bCs w:val="0"/>
                <w:color w:val="000000"/>
                <w:kern w:val="0"/>
                <w:sz w:val="20"/>
                <w:lang w:bidi="ar"/>
              </w:rPr>
              <w:t>地坎杂物清除</w:t>
            </w:r>
          </w:p>
        </w:tc>
        <w:tc>
          <w:tcPr>
            <w:tcW w:w="6323" w:type="dxa"/>
            <w:tcBorders>
              <w:top w:val="single" w:color="000000" w:sz="4" w:space="0"/>
              <w:left w:val="single" w:color="000000" w:sz="4" w:space="0"/>
              <w:bottom w:val="single" w:color="000000" w:sz="4" w:space="0"/>
              <w:right w:val="single" w:color="000000" w:sz="4" w:space="0"/>
            </w:tcBorders>
            <w:noWrap w:val="0"/>
            <w:vAlign w:val="center"/>
          </w:tcPr>
          <w:p w14:paraId="1F2EDC90">
            <w:pPr>
              <w:widowControl/>
              <w:jc w:val="left"/>
              <w:textAlignment w:val="center"/>
              <w:rPr>
                <w:rFonts w:hint="eastAsia" w:ascii="微软雅黑" w:hAnsi="微软雅黑" w:eastAsia="微软雅黑" w:cs="微软雅黑"/>
                <w:b w:val="0"/>
                <w:bCs w:val="0"/>
                <w:color w:val="000000"/>
                <w:sz w:val="20"/>
                <w:lang w:bidi="ar-SA"/>
              </w:rPr>
            </w:pPr>
            <w:r>
              <w:rPr>
                <w:rFonts w:hint="eastAsia" w:ascii="微软雅黑" w:hAnsi="微软雅黑" w:eastAsia="微软雅黑" w:cs="微软雅黑"/>
                <w:b w:val="0"/>
                <w:bCs w:val="0"/>
                <w:color w:val="000000"/>
                <w:kern w:val="0"/>
                <w:sz w:val="20"/>
                <w:lang w:bidi="ar"/>
              </w:rPr>
              <w:t>因地坎炸物阻碍或干扰，电梯门未能关闭，电梯门在规定内重复打开关闭，把杂物清除</w:t>
            </w:r>
          </w:p>
        </w:tc>
      </w:tr>
      <w:tr w14:paraId="4EB4AEAE">
        <w:tblPrEx>
          <w:tblCellMar>
            <w:top w:w="0" w:type="dxa"/>
            <w:left w:w="108" w:type="dxa"/>
            <w:bottom w:w="0" w:type="dxa"/>
            <w:right w:w="108" w:type="dxa"/>
          </w:tblCellMar>
        </w:tblPrEx>
        <w:trPr>
          <w:trHeight w:val="270" w:hRule="atLeast"/>
          <w:jc w:val="center"/>
        </w:trPr>
        <w:tc>
          <w:tcPr>
            <w:tcW w:w="711" w:type="dxa"/>
            <w:vMerge w:val="continue"/>
            <w:tcBorders>
              <w:top w:val="single" w:color="000000" w:sz="4" w:space="0"/>
              <w:left w:val="single" w:color="000000" w:sz="4" w:space="0"/>
              <w:bottom w:val="single" w:color="000000" w:sz="4" w:space="0"/>
              <w:right w:val="single" w:color="000000" w:sz="4" w:space="0"/>
            </w:tcBorders>
            <w:noWrap w:val="0"/>
            <w:vAlign w:val="center"/>
          </w:tcPr>
          <w:p w14:paraId="583703DD">
            <w:pPr>
              <w:rPr>
                <w:rFonts w:hint="eastAsia" w:ascii="微软雅黑" w:hAnsi="微软雅黑" w:eastAsia="微软雅黑" w:cs="微软雅黑"/>
                <w:b w:val="0"/>
                <w:bCs w:val="0"/>
              </w:rPr>
            </w:pPr>
          </w:p>
        </w:tc>
        <w:tc>
          <w:tcPr>
            <w:tcW w:w="789" w:type="dxa"/>
            <w:vMerge w:val="continue"/>
            <w:tcBorders>
              <w:top w:val="single" w:color="000000" w:sz="4" w:space="0"/>
              <w:left w:val="single" w:color="000000" w:sz="4" w:space="0"/>
              <w:bottom w:val="single" w:color="000000" w:sz="4" w:space="0"/>
              <w:right w:val="single" w:color="000000" w:sz="4" w:space="0"/>
            </w:tcBorders>
            <w:noWrap w:val="0"/>
            <w:vAlign w:val="center"/>
          </w:tcPr>
          <w:p w14:paraId="627DDA0C">
            <w:pPr>
              <w:rPr>
                <w:rFonts w:hint="eastAsia" w:ascii="微软雅黑" w:hAnsi="微软雅黑" w:eastAsia="微软雅黑" w:cs="微软雅黑"/>
                <w:b w:val="0"/>
                <w:bCs w:val="0"/>
              </w:rPr>
            </w:pPr>
          </w:p>
        </w:tc>
        <w:tc>
          <w:tcPr>
            <w:tcW w:w="2271" w:type="dxa"/>
            <w:tcBorders>
              <w:top w:val="single" w:color="000000" w:sz="4" w:space="0"/>
              <w:left w:val="single" w:color="000000" w:sz="4" w:space="0"/>
              <w:bottom w:val="single" w:color="000000" w:sz="4" w:space="0"/>
              <w:right w:val="single" w:color="000000" w:sz="4" w:space="0"/>
            </w:tcBorders>
            <w:noWrap w:val="0"/>
            <w:vAlign w:val="center"/>
          </w:tcPr>
          <w:p w14:paraId="602F093E">
            <w:pPr>
              <w:widowControl/>
              <w:jc w:val="left"/>
              <w:textAlignment w:val="center"/>
              <w:rPr>
                <w:rFonts w:hint="eastAsia" w:ascii="微软雅黑" w:hAnsi="微软雅黑" w:eastAsia="微软雅黑" w:cs="微软雅黑"/>
                <w:b w:val="0"/>
                <w:bCs w:val="0"/>
                <w:color w:val="000000"/>
                <w:sz w:val="20"/>
                <w:lang w:bidi="ar-SA"/>
              </w:rPr>
            </w:pPr>
            <w:r>
              <w:rPr>
                <w:rFonts w:hint="eastAsia" w:ascii="微软雅黑" w:hAnsi="微软雅黑" w:eastAsia="微软雅黑" w:cs="微软雅黑"/>
                <w:b w:val="0"/>
                <w:bCs w:val="0"/>
                <w:color w:val="000000"/>
                <w:kern w:val="0"/>
                <w:sz w:val="20"/>
                <w:lang w:bidi="ar"/>
              </w:rPr>
              <w:t>上下极限保护装置</w:t>
            </w:r>
          </w:p>
        </w:tc>
        <w:tc>
          <w:tcPr>
            <w:tcW w:w="6323" w:type="dxa"/>
            <w:tcBorders>
              <w:top w:val="single" w:color="000000" w:sz="4" w:space="0"/>
              <w:left w:val="single" w:color="000000" w:sz="4" w:space="0"/>
              <w:bottom w:val="single" w:color="000000" w:sz="4" w:space="0"/>
              <w:right w:val="single" w:color="000000" w:sz="4" w:space="0"/>
            </w:tcBorders>
            <w:noWrap w:val="0"/>
            <w:vAlign w:val="center"/>
          </w:tcPr>
          <w:p w14:paraId="0EF2D00D">
            <w:pPr>
              <w:widowControl/>
              <w:jc w:val="left"/>
              <w:textAlignment w:val="center"/>
              <w:rPr>
                <w:rFonts w:hint="eastAsia" w:ascii="微软雅黑" w:hAnsi="微软雅黑" w:eastAsia="微软雅黑" w:cs="微软雅黑"/>
                <w:b w:val="0"/>
                <w:bCs w:val="0"/>
                <w:color w:val="000000"/>
                <w:sz w:val="20"/>
                <w:lang w:bidi="ar-SA"/>
              </w:rPr>
            </w:pPr>
            <w:r>
              <w:rPr>
                <w:rFonts w:hint="eastAsia" w:ascii="微软雅黑" w:hAnsi="微软雅黑" w:eastAsia="微软雅黑" w:cs="微软雅黑"/>
                <w:b w:val="0"/>
                <w:bCs w:val="0"/>
                <w:color w:val="000000"/>
                <w:kern w:val="0"/>
                <w:sz w:val="20"/>
                <w:lang w:bidi="ar"/>
              </w:rPr>
              <w:t>该装置可有效地防止电梯万一发生失控时的冲顶或蹲底现象，使电梯更安全可靠</w:t>
            </w:r>
          </w:p>
        </w:tc>
      </w:tr>
      <w:tr w14:paraId="31D4603F">
        <w:tblPrEx>
          <w:tblCellMar>
            <w:top w:w="0" w:type="dxa"/>
            <w:left w:w="108" w:type="dxa"/>
            <w:bottom w:w="0" w:type="dxa"/>
            <w:right w:w="108" w:type="dxa"/>
          </w:tblCellMar>
        </w:tblPrEx>
        <w:trPr>
          <w:trHeight w:val="810" w:hRule="atLeast"/>
          <w:jc w:val="center"/>
        </w:trPr>
        <w:tc>
          <w:tcPr>
            <w:tcW w:w="711" w:type="dxa"/>
            <w:vMerge w:val="continue"/>
            <w:tcBorders>
              <w:top w:val="single" w:color="000000" w:sz="4" w:space="0"/>
              <w:left w:val="single" w:color="000000" w:sz="4" w:space="0"/>
              <w:bottom w:val="single" w:color="000000" w:sz="4" w:space="0"/>
              <w:right w:val="single" w:color="000000" w:sz="4" w:space="0"/>
            </w:tcBorders>
            <w:noWrap w:val="0"/>
            <w:vAlign w:val="center"/>
          </w:tcPr>
          <w:p w14:paraId="6670481A">
            <w:pPr>
              <w:rPr>
                <w:rFonts w:hint="eastAsia" w:ascii="微软雅黑" w:hAnsi="微软雅黑" w:eastAsia="微软雅黑" w:cs="微软雅黑"/>
                <w:b w:val="0"/>
                <w:bCs w:val="0"/>
              </w:rPr>
            </w:pPr>
          </w:p>
        </w:tc>
        <w:tc>
          <w:tcPr>
            <w:tcW w:w="789" w:type="dxa"/>
            <w:vMerge w:val="continue"/>
            <w:tcBorders>
              <w:top w:val="single" w:color="000000" w:sz="4" w:space="0"/>
              <w:left w:val="single" w:color="000000" w:sz="4" w:space="0"/>
              <w:bottom w:val="single" w:color="000000" w:sz="4" w:space="0"/>
              <w:right w:val="single" w:color="000000" w:sz="4" w:space="0"/>
            </w:tcBorders>
            <w:noWrap w:val="0"/>
            <w:vAlign w:val="center"/>
          </w:tcPr>
          <w:p w14:paraId="6467F4C9">
            <w:pPr>
              <w:rPr>
                <w:rFonts w:hint="eastAsia" w:ascii="微软雅黑" w:hAnsi="微软雅黑" w:eastAsia="微软雅黑" w:cs="微软雅黑"/>
                <w:b w:val="0"/>
                <w:bCs w:val="0"/>
              </w:rPr>
            </w:pPr>
          </w:p>
        </w:tc>
        <w:tc>
          <w:tcPr>
            <w:tcW w:w="2271" w:type="dxa"/>
            <w:tcBorders>
              <w:top w:val="single" w:color="000000" w:sz="4" w:space="0"/>
              <w:left w:val="single" w:color="000000" w:sz="4" w:space="0"/>
              <w:bottom w:val="single" w:color="000000" w:sz="4" w:space="0"/>
              <w:right w:val="single" w:color="000000" w:sz="4" w:space="0"/>
            </w:tcBorders>
            <w:noWrap w:val="0"/>
            <w:vAlign w:val="center"/>
          </w:tcPr>
          <w:p w14:paraId="1DEDE33C">
            <w:pPr>
              <w:widowControl/>
              <w:jc w:val="left"/>
              <w:textAlignment w:val="center"/>
              <w:rPr>
                <w:rFonts w:hint="eastAsia" w:ascii="微软雅黑" w:hAnsi="微软雅黑" w:eastAsia="微软雅黑" w:cs="微软雅黑"/>
                <w:b w:val="0"/>
                <w:bCs w:val="0"/>
                <w:color w:val="000000"/>
                <w:sz w:val="20"/>
                <w:lang w:bidi="ar-SA"/>
              </w:rPr>
            </w:pPr>
            <w:r>
              <w:rPr>
                <w:rFonts w:hint="eastAsia" w:ascii="微软雅黑" w:hAnsi="微软雅黑" w:eastAsia="微软雅黑" w:cs="微软雅黑"/>
                <w:b w:val="0"/>
                <w:bCs w:val="0"/>
                <w:color w:val="000000"/>
                <w:kern w:val="0"/>
                <w:sz w:val="20"/>
                <w:lang w:bidi="ar"/>
              </w:rPr>
              <w:t>下行超速保护装置</w:t>
            </w:r>
          </w:p>
        </w:tc>
        <w:tc>
          <w:tcPr>
            <w:tcW w:w="6323" w:type="dxa"/>
            <w:tcBorders>
              <w:top w:val="single" w:color="000000" w:sz="4" w:space="0"/>
              <w:left w:val="single" w:color="000000" w:sz="4" w:space="0"/>
              <w:bottom w:val="single" w:color="000000" w:sz="4" w:space="0"/>
              <w:right w:val="single" w:color="000000" w:sz="4" w:space="0"/>
            </w:tcBorders>
            <w:noWrap w:val="0"/>
            <w:vAlign w:val="center"/>
          </w:tcPr>
          <w:p w14:paraId="5C21BEB9">
            <w:pPr>
              <w:widowControl/>
              <w:jc w:val="left"/>
              <w:textAlignment w:val="center"/>
              <w:rPr>
                <w:rFonts w:hint="eastAsia" w:ascii="微软雅黑" w:hAnsi="微软雅黑" w:eastAsia="微软雅黑" w:cs="微软雅黑"/>
                <w:b w:val="0"/>
                <w:bCs w:val="0"/>
                <w:color w:val="000000"/>
                <w:sz w:val="20"/>
                <w:lang w:bidi="ar-SA"/>
              </w:rPr>
            </w:pPr>
            <w:r>
              <w:rPr>
                <w:rFonts w:hint="eastAsia" w:ascii="微软雅黑" w:hAnsi="微软雅黑" w:eastAsia="微软雅黑" w:cs="微软雅黑"/>
                <w:b w:val="0"/>
                <w:bCs w:val="0"/>
                <w:color w:val="000000"/>
                <w:kern w:val="0"/>
                <w:sz w:val="20"/>
                <w:lang w:bidi="ar"/>
              </w:rPr>
              <w:t>当电梯下行运行的速度超过额定速度的1.2倍时，该装置自动切断控制电源，使电机停止运转以阻止电梯超速下行：如电梯继续超速下行，其速度超过额定速度的1.4倍，安全钳动作，强制电梯停止运行，保证安全</w:t>
            </w:r>
          </w:p>
        </w:tc>
      </w:tr>
      <w:tr w14:paraId="274896D1">
        <w:tblPrEx>
          <w:tblCellMar>
            <w:top w:w="0" w:type="dxa"/>
            <w:left w:w="108" w:type="dxa"/>
            <w:bottom w:w="0" w:type="dxa"/>
            <w:right w:w="108" w:type="dxa"/>
          </w:tblCellMar>
        </w:tblPrEx>
        <w:trPr>
          <w:trHeight w:val="540" w:hRule="atLeast"/>
          <w:jc w:val="center"/>
        </w:trPr>
        <w:tc>
          <w:tcPr>
            <w:tcW w:w="711" w:type="dxa"/>
            <w:vMerge w:val="continue"/>
            <w:tcBorders>
              <w:top w:val="single" w:color="000000" w:sz="4" w:space="0"/>
              <w:left w:val="single" w:color="000000" w:sz="4" w:space="0"/>
              <w:bottom w:val="single" w:color="000000" w:sz="4" w:space="0"/>
              <w:right w:val="single" w:color="000000" w:sz="4" w:space="0"/>
            </w:tcBorders>
            <w:noWrap w:val="0"/>
            <w:vAlign w:val="center"/>
          </w:tcPr>
          <w:p w14:paraId="645F7397">
            <w:pPr>
              <w:rPr>
                <w:rFonts w:hint="eastAsia" w:ascii="微软雅黑" w:hAnsi="微软雅黑" w:eastAsia="微软雅黑" w:cs="微软雅黑"/>
                <w:b w:val="0"/>
                <w:bCs w:val="0"/>
              </w:rPr>
            </w:pPr>
          </w:p>
        </w:tc>
        <w:tc>
          <w:tcPr>
            <w:tcW w:w="789" w:type="dxa"/>
            <w:vMerge w:val="continue"/>
            <w:tcBorders>
              <w:top w:val="single" w:color="000000" w:sz="4" w:space="0"/>
              <w:left w:val="single" w:color="000000" w:sz="4" w:space="0"/>
              <w:bottom w:val="single" w:color="000000" w:sz="4" w:space="0"/>
              <w:right w:val="single" w:color="000000" w:sz="4" w:space="0"/>
            </w:tcBorders>
            <w:noWrap w:val="0"/>
            <w:vAlign w:val="center"/>
          </w:tcPr>
          <w:p w14:paraId="5F9F0C08">
            <w:pPr>
              <w:rPr>
                <w:rFonts w:hint="eastAsia" w:ascii="微软雅黑" w:hAnsi="微软雅黑" w:eastAsia="微软雅黑" w:cs="微软雅黑"/>
                <w:b w:val="0"/>
                <w:bCs w:val="0"/>
              </w:rPr>
            </w:pPr>
          </w:p>
        </w:tc>
        <w:tc>
          <w:tcPr>
            <w:tcW w:w="2271" w:type="dxa"/>
            <w:tcBorders>
              <w:top w:val="single" w:color="000000" w:sz="4" w:space="0"/>
              <w:left w:val="single" w:color="000000" w:sz="4" w:space="0"/>
              <w:bottom w:val="single" w:color="000000" w:sz="4" w:space="0"/>
              <w:right w:val="single" w:color="000000" w:sz="4" w:space="0"/>
            </w:tcBorders>
            <w:noWrap w:val="0"/>
            <w:vAlign w:val="center"/>
          </w:tcPr>
          <w:p w14:paraId="050E9609">
            <w:pPr>
              <w:widowControl/>
              <w:jc w:val="left"/>
              <w:textAlignment w:val="center"/>
              <w:rPr>
                <w:rFonts w:hint="eastAsia" w:ascii="微软雅黑" w:hAnsi="微软雅黑" w:eastAsia="微软雅黑" w:cs="微软雅黑"/>
                <w:b w:val="0"/>
                <w:bCs w:val="0"/>
                <w:color w:val="000000"/>
                <w:sz w:val="20"/>
                <w:lang w:bidi="ar-SA"/>
              </w:rPr>
            </w:pPr>
            <w:r>
              <w:rPr>
                <w:rFonts w:hint="eastAsia" w:ascii="微软雅黑" w:hAnsi="微软雅黑" w:eastAsia="微软雅黑" w:cs="微软雅黑"/>
                <w:b w:val="0"/>
                <w:bCs w:val="0"/>
                <w:color w:val="000000"/>
                <w:kern w:val="0"/>
                <w:sz w:val="20"/>
                <w:lang w:bidi="ar"/>
              </w:rPr>
              <w:t xml:space="preserve">自动找平层 </w:t>
            </w:r>
          </w:p>
        </w:tc>
        <w:tc>
          <w:tcPr>
            <w:tcW w:w="6323" w:type="dxa"/>
            <w:tcBorders>
              <w:top w:val="single" w:color="000000" w:sz="4" w:space="0"/>
              <w:left w:val="single" w:color="000000" w:sz="4" w:space="0"/>
              <w:bottom w:val="single" w:color="000000" w:sz="4" w:space="0"/>
              <w:right w:val="single" w:color="000000" w:sz="4" w:space="0"/>
            </w:tcBorders>
            <w:noWrap w:val="0"/>
            <w:vAlign w:val="center"/>
          </w:tcPr>
          <w:p w14:paraId="7E44EA58">
            <w:pPr>
              <w:widowControl/>
              <w:jc w:val="left"/>
              <w:textAlignment w:val="center"/>
              <w:rPr>
                <w:rFonts w:hint="eastAsia" w:ascii="微软雅黑" w:hAnsi="微软雅黑" w:eastAsia="微软雅黑" w:cs="微软雅黑"/>
                <w:b w:val="0"/>
                <w:bCs w:val="0"/>
                <w:color w:val="000000"/>
                <w:sz w:val="20"/>
                <w:lang w:bidi="ar-SA"/>
              </w:rPr>
            </w:pPr>
            <w:r>
              <w:rPr>
                <w:rFonts w:hint="eastAsia" w:ascii="微软雅黑" w:hAnsi="微软雅黑" w:eastAsia="微软雅黑" w:cs="微软雅黑"/>
                <w:b w:val="0"/>
                <w:bCs w:val="0"/>
                <w:color w:val="000000"/>
                <w:kern w:val="0"/>
                <w:sz w:val="20"/>
                <w:lang w:bidi="ar"/>
              </w:rPr>
              <w:t>当电梯处于快车状态下，且未停在开门区域时，只要满足运行条件，电梯将自动慢速运行至开门区域，并自动开门。</w:t>
            </w:r>
          </w:p>
        </w:tc>
      </w:tr>
      <w:tr w14:paraId="03B8CEB0">
        <w:tblPrEx>
          <w:tblCellMar>
            <w:top w:w="0" w:type="dxa"/>
            <w:left w:w="108" w:type="dxa"/>
            <w:bottom w:w="0" w:type="dxa"/>
            <w:right w:w="108" w:type="dxa"/>
          </w:tblCellMar>
        </w:tblPrEx>
        <w:trPr>
          <w:trHeight w:val="540" w:hRule="atLeast"/>
          <w:jc w:val="center"/>
        </w:trPr>
        <w:tc>
          <w:tcPr>
            <w:tcW w:w="711" w:type="dxa"/>
            <w:vMerge w:val="continue"/>
            <w:tcBorders>
              <w:top w:val="single" w:color="000000" w:sz="4" w:space="0"/>
              <w:left w:val="single" w:color="000000" w:sz="4" w:space="0"/>
              <w:bottom w:val="single" w:color="000000" w:sz="4" w:space="0"/>
              <w:right w:val="single" w:color="000000" w:sz="4" w:space="0"/>
            </w:tcBorders>
            <w:noWrap w:val="0"/>
            <w:vAlign w:val="center"/>
          </w:tcPr>
          <w:p w14:paraId="6BADB9FE">
            <w:pPr>
              <w:rPr>
                <w:rFonts w:hint="eastAsia" w:ascii="微软雅黑" w:hAnsi="微软雅黑" w:eastAsia="微软雅黑" w:cs="微软雅黑"/>
                <w:b w:val="0"/>
                <w:bCs w:val="0"/>
              </w:rPr>
            </w:pPr>
          </w:p>
        </w:tc>
        <w:tc>
          <w:tcPr>
            <w:tcW w:w="789" w:type="dxa"/>
            <w:vMerge w:val="continue"/>
            <w:tcBorders>
              <w:top w:val="single" w:color="000000" w:sz="4" w:space="0"/>
              <w:left w:val="single" w:color="000000" w:sz="4" w:space="0"/>
              <w:bottom w:val="single" w:color="000000" w:sz="4" w:space="0"/>
              <w:right w:val="single" w:color="000000" w:sz="4" w:space="0"/>
            </w:tcBorders>
            <w:noWrap w:val="0"/>
            <w:vAlign w:val="center"/>
          </w:tcPr>
          <w:p w14:paraId="605244B9">
            <w:pPr>
              <w:rPr>
                <w:rFonts w:hint="eastAsia" w:ascii="微软雅黑" w:hAnsi="微软雅黑" w:eastAsia="微软雅黑" w:cs="微软雅黑"/>
                <w:b w:val="0"/>
                <w:bCs w:val="0"/>
              </w:rPr>
            </w:pPr>
          </w:p>
        </w:tc>
        <w:tc>
          <w:tcPr>
            <w:tcW w:w="2271" w:type="dxa"/>
            <w:tcBorders>
              <w:top w:val="single" w:color="000000" w:sz="4" w:space="0"/>
              <w:left w:val="single" w:color="000000" w:sz="4" w:space="0"/>
              <w:bottom w:val="single" w:color="000000" w:sz="4" w:space="0"/>
              <w:right w:val="single" w:color="000000" w:sz="4" w:space="0"/>
            </w:tcBorders>
            <w:noWrap w:val="0"/>
            <w:vAlign w:val="center"/>
          </w:tcPr>
          <w:p w14:paraId="44344CD0">
            <w:pPr>
              <w:widowControl/>
              <w:jc w:val="left"/>
              <w:textAlignment w:val="center"/>
              <w:rPr>
                <w:rFonts w:hint="eastAsia" w:ascii="微软雅黑" w:hAnsi="微软雅黑" w:eastAsia="微软雅黑" w:cs="微软雅黑"/>
                <w:b w:val="0"/>
                <w:bCs w:val="0"/>
                <w:color w:val="000000"/>
                <w:sz w:val="20"/>
                <w:lang w:bidi="ar-SA"/>
              </w:rPr>
            </w:pPr>
            <w:r>
              <w:rPr>
                <w:rFonts w:hint="eastAsia" w:ascii="微软雅黑" w:hAnsi="微软雅黑" w:eastAsia="微软雅黑" w:cs="微软雅黑"/>
                <w:b w:val="0"/>
                <w:bCs w:val="0"/>
                <w:color w:val="000000"/>
                <w:kern w:val="0"/>
                <w:sz w:val="20"/>
                <w:lang w:bidi="ar"/>
              </w:rPr>
              <w:t xml:space="preserve">防溜车保护 </w:t>
            </w:r>
          </w:p>
        </w:tc>
        <w:tc>
          <w:tcPr>
            <w:tcW w:w="6323" w:type="dxa"/>
            <w:tcBorders>
              <w:top w:val="single" w:color="000000" w:sz="4" w:space="0"/>
              <w:left w:val="single" w:color="000000" w:sz="4" w:space="0"/>
              <w:bottom w:val="single" w:color="000000" w:sz="4" w:space="0"/>
              <w:right w:val="single" w:color="000000" w:sz="4" w:space="0"/>
            </w:tcBorders>
            <w:noWrap w:val="0"/>
            <w:vAlign w:val="center"/>
          </w:tcPr>
          <w:p w14:paraId="63D540BE">
            <w:pPr>
              <w:widowControl/>
              <w:jc w:val="left"/>
              <w:textAlignment w:val="center"/>
              <w:rPr>
                <w:rFonts w:hint="eastAsia" w:ascii="微软雅黑" w:hAnsi="微软雅黑" w:eastAsia="微软雅黑" w:cs="微软雅黑"/>
                <w:b w:val="0"/>
                <w:bCs w:val="0"/>
                <w:color w:val="000000"/>
                <w:sz w:val="20"/>
                <w:lang w:bidi="ar-SA"/>
              </w:rPr>
            </w:pPr>
            <w:r>
              <w:rPr>
                <w:rFonts w:hint="eastAsia" w:ascii="微软雅黑" w:hAnsi="微软雅黑" w:eastAsia="微软雅黑" w:cs="微软雅黑"/>
                <w:b w:val="0"/>
                <w:bCs w:val="0"/>
                <w:color w:val="000000"/>
                <w:kern w:val="0"/>
                <w:sz w:val="20"/>
                <w:lang w:bidi="ar"/>
              </w:rPr>
              <w:t>电梯在所设定的时间内连续运行，无任何井道开关动作，控制器视为钢丝绳打滑故障，电梯立即停止。</w:t>
            </w:r>
          </w:p>
        </w:tc>
      </w:tr>
      <w:tr w14:paraId="4711AB36">
        <w:tblPrEx>
          <w:tblCellMar>
            <w:top w:w="0" w:type="dxa"/>
            <w:left w:w="108" w:type="dxa"/>
            <w:bottom w:w="0" w:type="dxa"/>
            <w:right w:w="108" w:type="dxa"/>
          </w:tblCellMar>
        </w:tblPrEx>
        <w:trPr>
          <w:trHeight w:val="270" w:hRule="atLeast"/>
          <w:jc w:val="center"/>
        </w:trPr>
        <w:tc>
          <w:tcPr>
            <w:tcW w:w="711" w:type="dxa"/>
            <w:vMerge w:val="continue"/>
            <w:tcBorders>
              <w:top w:val="single" w:color="000000" w:sz="4" w:space="0"/>
              <w:left w:val="single" w:color="000000" w:sz="4" w:space="0"/>
              <w:bottom w:val="single" w:color="000000" w:sz="4" w:space="0"/>
              <w:right w:val="single" w:color="000000" w:sz="4" w:space="0"/>
            </w:tcBorders>
            <w:noWrap w:val="0"/>
            <w:vAlign w:val="center"/>
          </w:tcPr>
          <w:p w14:paraId="699BAEF2">
            <w:pPr>
              <w:rPr>
                <w:rFonts w:hint="eastAsia" w:ascii="微软雅黑" w:hAnsi="微软雅黑" w:eastAsia="微软雅黑" w:cs="微软雅黑"/>
                <w:b w:val="0"/>
                <w:bCs w:val="0"/>
              </w:rPr>
            </w:pPr>
          </w:p>
        </w:tc>
        <w:tc>
          <w:tcPr>
            <w:tcW w:w="789" w:type="dxa"/>
            <w:vMerge w:val="continue"/>
            <w:tcBorders>
              <w:top w:val="single" w:color="000000" w:sz="4" w:space="0"/>
              <w:left w:val="single" w:color="000000" w:sz="4" w:space="0"/>
              <w:bottom w:val="single" w:color="000000" w:sz="4" w:space="0"/>
              <w:right w:val="single" w:color="000000" w:sz="4" w:space="0"/>
            </w:tcBorders>
            <w:noWrap w:val="0"/>
            <w:vAlign w:val="center"/>
          </w:tcPr>
          <w:p w14:paraId="73E81FE3">
            <w:pPr>
              <w:rPr>
                <w:rFonts w:hint="eastAsia" w:ascii="微软雅黑" w:hAnsi="微软雅黑" w:eastAsia="微软雅黑" w:cs="微软雅黑"/>
                <w:b w:val="0"/>
                <w:bCs w:val="0"/>
              </w:rPr>
            </w:pPr>
          </w:p>
        </w:tc>
        <w:tc>
          <w:tcPr>
            <w:tcW w:w="2271" w:type="dxa"/>
            <w:tcBorders>
              <w:top w:val="single" w:color="000000" w:sz="4" w:space="0"/>
              <w:left w:val="single" w:color="000000" w:sz="4" w:space="0"/>
              <w:bottom w:val="single" w:color="000000" w:sz="4" w:space="0"/>
              <w:right w:val="single" w:color="000000" w:sz="4" w:space="0"/>
            </w:tcBorders>
            <w:noWrap w:val="0"/>
            <w:vAlign w:val="center"/>
          </w:tcPr>
          <w:p w14:paraId="58F3AEE4">
            <w:pPr>
              <w:widowControl/>
              <w:jc w:val="left"/>
              <w:textAlignment w:val="center"/>
              <w:rPr>
                <w:rFonts w:hint="eastAsia" w:ascii="微软雅黑" w:hAnsi="微软雅黑" w:eastAsia="微软雅黑" w:cs="微软雅黑"/>
                <w:b w:val="0"/>
                <w:bCs w:val="0"/>
                <w:color w:val="000000"/>
                <w:sz w:val="20"/>
                <w:lang w:bidi="ar-SA"/>
              </w:rPr>
            </w:pPr>
            <w:r>
              <w:rPr>
                <w:rFonts w:hint="eastAsia" w:ascii="微软雅黑" w:hAnsi="微软雅黑" w:eastAsia="微软雅黑" w:cs="微软雅黑"/>
                <w:b w:val="0"/>
                <w:bCs w:val="0"/>
                <w:color w:val="000000"/>
                <w:kern w:val="0"/>
                <w:sz w:val="20"/>
                <w:lang w:bidi="ar"/>
              </w:rPr>
              <w:t xml:space="preserve">逆向运行保护 </w:t>
            </w:r>
          </w:p>
        </w:tc>
        <w:tc>
          <w:tcPr>
            <w:tcW w:w="6323" w:type="dxa"/>
            <w:tcBorders>
              <w:top w:val="single" w:color="000000" w:sz="4" w:space="0"/>
              <w:left w:val="single" w:color="000000" w:sz="4" w:space="0"/>
              <w:bottom w:val="single" w:color="000000" w:sz="4" w:space="0"/>
              <w:right w:val="single" w:color="000000" w:sz="4" w:space="0"/>
            </w:tcBorders>
            <w:noWrap w:val="0"/>
            <w:vAlign w:val="center"/>
          </w:tcPr>
          <w:p w14:paraId="08DD4B66">
            <w:pPr>
              <w:widowControl/>
              <w:jc w:val="left"/>
              <w:textAlignment w:val="center"/>
              <w:rPr>
                <w:rFonts w:hint="eastAsia" w:ascii="微软雅黑" w:hAnsi="微软雅黑" w:eastAsia="微软雅黑" w:cs="微软雅黑"/>
                <w:b w:val="0"/>
                <w:bCs w:val="0"/>
                <w:color w:val="000000"/>
                <w:sz w:val="20"/>
                <w:lang w:bidi="ar-SA"/>
              </w:rPr>
            </w:pPr>
            <w:r>
              <w:rPr>
                <w:rFonts w:hint="eastAsia" w:ascii="微软雅黑" w:hAnsi="微软雅黑" w:eastAsia="微软雅黑" w:cs="微软雅黑"/>
                <w:b w:val="0"/>
                <w:bCs w:val="0"/>
                <w:color w:val="000000"/>
                <w:kern w:val="0"/>
                <w:sz w:val="20"/>
                <w:lang w:bidi="ar"/>
              </w:rPr>
              <w:t>当系统检测到电梯持续一定时间实际运行方向与指令方向不一致时，将立即停止，报故障。</w:t>
            </w:r>
          </w:p>
        </w:tc>
      </w:tr>
      <w:tr w14:paraId="2A8B67F3">
        <w:tblPrEx>
          <w:tblCellMar>
            <w:top w:w="0" w:type="dxa"/>
            <w:left w:w="108" w:type="dxa"/>
            <w:bottom w:w="0" w:type="dxa"/>
            <w:right w:w="108" w:type="dxa"/>
          </w:tblCellMar>
        </w:tblPrEx>
        <w:trPr>
          <w:trHeight w:val="270" w:hRule="atLeast"/>
          <w:jc w:val="center"/>
        </w:trPr>
        <w:tc>
          <w:tcPr>
            <w:tcW w:w="711" w:type="dxa"/>
            <w:vMerge w:val="continue"/>
            <w:tcBorders>
              <w:top w:val="single" w:color="000000" w:sz="4" w:space="0"/>
              <w:left w:val="single" w:color="000000" w:sz="4" w:space="0"/>
              <w:bottom w:val="single" w:color="000000" w:sz="4" w:space="0"/>
              <w:right w:val="single" w:color="000000" w:sz="4" w:space="0"/>
            </w:tcBorders>
            <w:noWrap w:val="0"/>
            <w:vAlign w:val="center"/>
          </w:tcPr>
          <w:p w14:paraId="0F5B78D8">
            <w:pPr>
              <w:rPr>
                <w:rFonts w:hint="eastAsia" w:ascii="微软雅黑" w:hAnsi="微软雅黑" w:eastAsia="微软雅黑" w:cs="微软雅黑"/>
                <w:b w:val="0"/>
                <w:bCs w:val="0"/>
              </w:rPr>
            </w:pPr>
          </w:p>
        </w:tc>
        <w:tc>
          <w:tcPr>
            <w:tcW w:w="789" w:type="dxa"/>
            <w:vMerge w:val="continue"/>
            <w:tcBorders>
              <w:top w:val="single" w:color="000000" w:sz="4" w:space="0"/>
              <w:left w:val="single" w:color="000000" w:sz="4" w:space="0"/>
              <w:bottom w:val="single" w:color="000000" w:sz="4" w:space="0"/>
              <w:right w:val="single" w:color="000000" w:sz="4" w:space="0"/>
            </w:tcBorders>
            <w:noWrap w:val="0"/>
            <w:vAlign w:val="center"/>
          </w:tcPr>
          <w:p w14:paraId="59CA8B80">
            <w:pPr>
              <w:rPr>
                <w:rFonts w:hint="eastAsia" w:ascii="微软雅黑" w:hAnsi="微软雅黑" w:eastAsia="微软雅黑" w:cs="微软雅黑"/>
                <w:b w:val="0"/>
                <w:bCs w:val="0"/>
              </w:rPr>
            </w:pPr>
          </w:p>
        </w:tc>
        <w:tc>
          <w:tcPr>
            <w:tcW w:w="2271" w:type="dxa"/>
            <w:tcBorders>
              <w:top w:val="single" w:color="000000" w:sz="4" w:space="0"/>
              <w:left w:val="single" w:color="000000" w:sz="4" w:space="0"/>
              <w:bottom w:val="single" w:color="000000" w:sz="4" w:space="0"/>
              <w:right w:val="single" w:color="000000" w:sz="4" w:space="0"/>
            </w:tcBorders>
            <w:noWrap w:val="0"/>
            <w:vAlign w:val="center"/>
          </w:tcPr>
          <w:p w14:paraId="60CE8FD7">
            <w:pPr>
              <w:widowControl/>
              <w:jc w:val="left"/>
              <w:textAlignment w:val="center"/>
              <w:rPr>
                <w:rFonts w:hint="eastAsia" w:ascii="微软雅黑" w:hAnsi="微软雅黑" w:eastAsia="微软雅黑" w:cs="微软雅黑"/>
                <w:b w:val="0"/>
                <w:bCs w:val="0"/>
                <w:color w:val="000000"/>
                <w:sz w:val="20"/>
                <w:lang w:bidi="ar-SA"/>
              </w:rPr>
            </w:pPr>
            <w:r>
              <w:rPr>
                <w:rFonts w:hint="eastAsia" w:ascii="微软雅黑" w:hAnsi="微软雅黑" w:eastAsia="微软雅黑" w:cs="微软雅黑"/>
                <w:b w:val="0"/>
                <w:bCs w:val="0"/>
                <w:color w:val="000000"/>
                <w:kern w:val="0"/>
                <w:sz w:val="20"/>
                <w:lang w:bidi="ar"/>
              </w:rPr>
              <w:t xml:space="preserve">抱闸开关保护 </w:t>
            </w:r>
          </w:p>
        </w:tc>
        <w:tc>
          <w:tcPr>
            <w:tcW w:w="6323" w:type="dxa"/>
            <w:tcBorders>
              <w:top w:val="single" w:color="000000" w:sz="4" w:space="0"/>
              <w:left w:val="single" w:color="000000" w:sz="4" w:space="0"/>
              <w:bottom w:val="single" w:color="000000" w:sz="4" w:space="0"/>
              <w:right w:val="single" w:color="000000" w:sz="4" w:space="0"/>
            </w:tcBorders>
            <w:noWrap w:val="0"/>
            <w:vAlign w:val="center"/>
          </w:tcPr>
          <w:p w14:paraId="15E220FB">
            <w:pPr>
              <w:widowControl/>
              <w:jc w:val="left"/>
              <w:textAlignment w:val="center"/>
              <w:rPr>
                <w:rFonts w:hint="eastAsia" w:ascii="微软雅黑" w:hAnsi="微软雅黑" w:eastAsia="微软雅黑" w:cs="微软雅黑"/>
                <w:b w:val="0"/>
                <w:bCs w:val="0"/>
                <w:color w:val="000000"/>
                <w:sz w:val="20"/>
                <w:lang w:bidi="ar-SA"/>
              </w:rPr>
            </w:pPr>
            <w:r>
              <w:rPr>
                <w:rFonts w:hint="eastAsia" w:ascii="微软雅黑" w:hAnsi="微软雅黑" w:eastAsia="微软雅黑" w:cs="微软雅黑"/>
                <w:b w:val="0"/>
                <w:bCs w:val="0"/>
                <w:color w:val="000000"/>
                <w:kern w:val="0"/>
                <w:sz w:val="20"/>
                <w:lang w:bidi="ar"/>
              </w:rPr>
              <w:t>电梯在运行或者停止状态下，检测到抱闸开关吸合状态异常时，系统自动保护。</w:t>
            </w:r>
          </w:p>
        </w:tc>
      </w:tr>
      <w:tr w14:paraId="1E3AC962">
        <w:tblPrEx>
          <w:tblCellMar>
            <w:top w:w="0" w:type="dxa"/>
            <w:left w:w="108" w:type="dxa"/>
            <w:bottom w:w="0" w:type="dxa"/>
            <w:right w:w="108" w:type="dxa"/>
          </w:tblCellMar>
        </w:tblPrEx>
        <w:trPr>
          <w:trHeight w:val="270" w:hRule="atLeast"/>
          <w:jc w:val="center"/>
        </w:trPr>
        <w:tc>
          <w:tcPr>
            <w:tcW w:w="711" w:type="dxa"/>
            <w:vMerge w:val="continue"/>
            <w:tcBorders>
              <w:top w:val="single" w:color="000000" w:sz="4" w:space="0"/>
              <w:left w:val="single" w:color="000000" w:sz="4" w:space="0"/>
              <w:bottom w:val="single" w:color="000000" w:sz="4" w:space="0"/>
              <w:right w:val="single" w:color="000000" w:sz="4" w:space="0"/>
            </w:tcBorders>
            <w:noWrap w:val="0"/>
            <w:vAlign w:val="center"/>
          </w:tcPr>
          <w:p w14:paraId="007DA9CE">
            <w:pPr>
              <w:rPr>
                <w:rFonts w:hint="eastAsia" w:ascii="微软雅黑" w:hAnsi="微软雅黑" w:eastAsia="微软雅黑" w:cs="微软雅黑"/>
                <w:b w:val="0"/>
                <w:bCs w:val="0"/>
              </w:rPr>
            </w:pPr>
          </w:p>
        </w:tc>
        <w:tc>
          <w:tcPr>
            <w:tcW w:w="789" w:type="dxa"/>
            <w:vMerge w:val="continue"/>
            <w:tcBorders>
              <w:top w:val="single" w:color="000000" w:sz="4" w:space="0"/>
              <w:left w:val="single" w:color="000000" w:sz="4" w:space="0"/>
              <w:bottom w:val="single" w:color="000000" w:sz="4" w:space="0"/>
              <w:right w:val="single" w:color="000000" w:sz="4" w:space="0"/>
            </w:tcBorders>
            <w:noWrap w:val="0"/>
            <w:vAlign w:val="center"/>
          </w:tcPr>
          <w:p w14:paraId="56A614EE">
            <w:pPr>
              <w:rPr>
                <w:rFonts w:hint="eastAsia" w:ascii="微软雅黑" w:hAnsi="微软雅黑" w:eastAsia="微软雅黑" w:cs="微软雅黑"/>
                <w:b w:val="0"/>
                <w:bCs w:val="0"/>
              </w:rPr>
            </w:pPr>
          </w:p>
        </w:tc>
        <w:tc>
          <w:tcPr>
            <w:tcW w:w="2271" w:type="dxa"/>
            <w:tcBorders>
              <w:top w:val="single" w:color="000000" w:sz="4" w:space="0"/>
              <w:left w:val="single" w:color="000000" w:sz="4" w:space="0"/>
              <w:bottom w:val="single" w:color="000000" w:sz="4" w:space="0"/>
              <w:right w:val="single" w:color="000000" w:sz="4" w:space="0"/>
            </w:tcBorders>
            <w:noWrap w:val="0"/>
            <w:vAlign w:val="center"/>
          </w:tcPr>
          <w:p w14:paraId="6987DCF8">
            <w:pPr>
              <w:widowControl/>
              <w:jc w:val="left"/>
              <w:textAlignment w:val="center"/>
              <w:rPr>
                <w:rFonts w:hint="eastAsia" w:ascii="微软雅黑" w:hAnsi="微软雅黑" w:eastAsia="微软雅黑" w:cs="微软雅黑"/>
                <w:b w:val="0"/>
                <w:bCs w:val="0"/>
                <w:color w:val="000000"/>
                <w:sz w:val="20"/>
                <w:lang w:bidi="ar-SA"/>
              </w:rPr>
            </w:pPr>
            <w:r>
              <w:rPr>
                <w:rFonts w:hint="eastAsia" w:ascii="微软雅黑" w:hAnsi="微软雅黑" w:eastAsia="微软雅黑" w:cs="微软雅黑"/>
                <w:b w:val="0"/>
                <w:bCs w:val="0"/>
                <w:color w:val="000000"/>
                <w:kern w:val="0"/>
                <w:sz w:val="20"/>
                <w:lang w:bidi="ar"/>
              </w:rPr>
              <w:t xml:space="preserve">控制电压过电压保护 </w:t>
            </w:r>
          </w:p>
        </w:tc>
        <w:tc>
          <w:tcPr>
            <w:tcW w:w="6323" w:type="dxa"/>
            <w:tcBorders>
              <w:top w:val="single" w:color="000000" w:sz="4" w:space="0"/>
              <w:left w:val="single" w:color="000000" w:sz="4" w:space="0"/>
              <w:bottom w:val="single" w:color="000000" w:sz="4" w:space="0"/>
              <w:right w:val="single" w:color="000000" w:sz="4" w:space="0"/>
            </w:tcBorders>
            <w:noWrap w:val="0"/>
            <w:vAlign w:val="center"/>
          </w:tcPr>
          <w:p w14:paraId="0E793F98">
            <w:pPr>
              <w:widowControl/>
              <w:jc w:val="left"/>
              <w:textAlignment w:val="center"/>
              <w:rPr>
                <w:rFonts w:hint="eastAsia" w:ascii="微软雅黑" w:hAnsi="微软雅黑" w:eastAsia="微软雅黑" w:cs="微软雅黑"/>
                <w:b w:val="0"/>
                <w:bCs w:val="0"/>
                <w:color w:val="000000"/>
                <w:sz w:val="20"/>
                <w:lang w:bidi="ar-SA"/>
              </w:rPr>
            </w:pPr>
            <w:r>
              <w:rPr>
                <w:rFonts w:hint="eastAsia" w:ascii="微软雅黑" w:hAnsi="微软雅黑" w:eastAsia="微软雅黑" w:cs="微软雅黑"/>
                <w:b w:val="0"/>
                <w:bCs w:val="0"/>
                <w:color w:val="000000"/>
                <w:kern w:val="0"/>
                <w:sz w:val="20"/>
                <w:lang w:bidi="ar"/>
              </w:rPr>
              <w:t>控制电压过电压时， 报出故障， 停止运行</w:t>
            </w:r>
          </w:p>
        </w:tc>
      </w:tr>
      <w:tr w14:paraId="27A6F36C">
        <w:tblPrEx>
          <w:tblCellMar>
            <w:top w:w="0" w:type="dxa"/>
            <w:left w:w="108" w:type="dxa"/>
            <w:bottom w:w="0" w:type="dxa"/>
            <w:right w:w="108" w:type="dxa"/>
          </w:tblCellMar>
        </w:tblPrEx>
        <w:trPr>
          <w:trHeight w:val="270" w:hRule="atLeast"/>
          <w:jc w:val="center"/>
        </w:trPr>
        <w:tc>
          <w:tcPr>
            <w:tcW w:w="711" w:type="dxa"/>
            <w:vMerge w:val="continue"/>
            <w:tcBorders>
              <w:top w:val="single" w:color="000000" w:sz="4" w:space="0"/>
              <w:left w:val="single" w:color="000000" w:sz="4" w:space="0"/>
              <w:bottom w:val="single" w:color="000000" w:sz="4" w:space="0"/>
              <w:right w:val="single" w:color="000000" w:sz="4" w:space="0"/>
            </w:tcBorders>
            <w:noWrap w:val="0"/>
            <w:vAlign w:val="center"/>
          </w:tcPr>
          <w:p w14:paraId="1E7C5DFC">
            <w:pPr>
              <w:rPr>
                <w:rFonts w:hint="eastAsia" w:ascii="微软雅黑" w:hAnsi="微软雅黑" w:eastAsia="微软雅黑" w:cs="微软雅黑"/>
                <w:b w:val="0"/>
                <w:bCs w:val="0"/>
              </w:rPr>
            </w:pPr>
          </w:p>
        </w:tc>
        <w:tc>
          <w:tcPr>
            <w:tcW w:w="789" w:type="dxa"/>
            <w:vMerge w:val="continue"/>
            <w:tcBorders>
              <w:top w:val="single" w:color="000000" w:sz="4" w:space="0"/>
              <w:left w:val="single" w:color="000000" w:sz="4" w:space="0"/>
              <w:bottom w:val="single" w:color="000000" w:sz="4" w:space="0"/>
              <w:right w:val="single" w:color="000000" w:sz="4" w:space="0"/>
            </w:tcBorders>
            <w:noWrap w:val="0"/>
            <w:vAlign w:val="center"/>
          </w:tcPr>
          <w:p w14:paraId="6370326B">
            <w:pPr>
              <w:rPr>
                <w:rFonts w:hint="eastAsia" w:ascii="微软雅黑" w:hAnsi="微软雅黑" w:eastAsia="微软雅黑" w:cs="微软雅黑"/>
                <w:b w:val="0"/>
                <w:bCs w:val="0"/>
              </w:rPr>
            </w:pPr>
          </w:p>
        </w:tc>
        <w:tc>
          <w:tcPr>
            <w:tcW w:w="2271" w:type="dxa"/>
            <w:tcBorders>
              <w:top w:val="single" w:color="000000" w:sz="4" w:space="0"/>
              <w:left w:val="single" w:color="000000" w:sz="4" w:space="0"/>
              <w:bottom w:val="single" w:color="000000" w:sz="4" w:space="0"/>
              <w:right w:val="single" w:color="000000" w:sz="4" w:space="0"/>
            </w:tcBorders>
            <w:noWrap w:val="0"/>
            <w:vAlign w:val="center"/>
          </w:tcPr>
          <w:p w14:paraId="7929B655">
            <w:pPr>
              <w:widowControl/>
              <w:jc w:val="left"/>
              <w:textAlignment w:val="center"/>
              <w:rPr>
                <w:rFonts w:hint="eastAsia" w:ascii="微软雅黑" w:hAnsi="微软雅黑" w:eastAsia="微软雅黑" w:cs="微软雅黑"/>
                <w:b w:val="0"/>
                <w:bCs w:val="0"/>
                <w:color w:val="000000"/>
                <w:sz w:val="20"/>
                <w:lang w:bidi="ar-SA"/>
              </w:rPr>
            </w:pPr>
            <w:r>
              <w:rPr>
                <w:rFonts w:hint="eastAsia" w:ascii="微软雅黑" w:hAnsi="微软雅黑" w:eastAsia="微软雅黑" w:cs="微软雅黑"/>
                <w:b w:val="0"/>
                <w:bCs w:val="0"/>
                <w:color w:val="000000"/>
                <w:kern w:val="0"/>
                <w:sz w:val="20"/>
                <w:lang w:bidi="ar"/>
              </w:rPr>
              <w:t xml:space="preserve">电机过载识别 </w:t>
            </w:r>
          </w:p>
        </w:tc>
        <w:tc>
          <w:tcPr>
            <w:tcW w:w="6323" w:type="dxa"/>
            <w:tcBorders>
              <w:top w:val="single" w:color="000000" w:sz="4" w:space="0"/>
              <w:left w:val="single" w:color="000000" w:sz="4" w:space="0"/>
              <w:bottom w:val="single" w:color="000000" w:sz="4" w:space="0"/>
              <w:right w:val="single" w:color="000000" w:sz="4" w:space="0"/>
            </w:tcBorders>
            <w:noWrap w:val="0"/>
            <w:vAlign w:val="center"/>
          </w:tcPr>
          <w:p w14:paraId="24DB5B9A">
            <w:pPr>
              <w:widowControl/>
              <w:jc w:val="left"/>
              <w:textAlignment w:val="center"/>
              <w:rPr>
                <w:rFonts w:hint="eastAsia" w:ascii="微软雅黑" w:hAnsi="微软雅黑" w:eastAsia="微软雅黑" w:cs="微软雅黑"/>
                <w:b w:val="0"/>
                <w:bCs w:val="0"/>
                <w:color w:val="000000"/>
                <w:sz w:val="20"/>
                <w:lang w:bidi="ar-SA"/>
              </w:rPr>
            </w:pPr>
            <w:r>
              <w:rPr>
                <w:rFonts w:hint="eastAsia" w:ascii="微软雅黑" w:hAnsi="微软雅黑" w:eastAsia="微软雅黑" w:cs="微软雅黑"/>
                <w:b w:val="0"/>
                <w:bCs w:val="0"/>
                <w:color w:val="000000"/>
                <w:kern w:val="0"/>
                <w:sz w:val="20"/>
                <w:lang w:bidi="ar"/>
              </w:rPr>
              <w:t>电机过载时，系统停止运行并输出故障。</w:t>
            </w:r>
          </w:p>
        </w:tc>
      </w:tr>
      <w:tr w14:paraId="32944206">
        <w:tblPrEx>
          <w:tblCellMar>
            <w:top w:w="0" w:type="dxa"/>
            <w:left w:w="108" w:type="dxa"/>
            <w:bottom w:w="0" w:type="dxa"/>
            <w:right w:w="108" w:type="dxa"/>
          </w:tblCellMar>
        </w:tblPrEx>
        <w:trPr>
          <w:trHeight w:val="270" w:hRule="atLeast"/>
          <w:jc w:val="center"/>
        </w:trPr>
        <w:tc>
          <w:tcPr>
            <w:tcW w:w="711" w:type="dxa"/>
            <w:vMerge w:val="continue"/>
            <w:tcBorders>
              <w:top w:val="single" w:color="000000" w:sz="4" w:space="0"/>
              <w:left w:val="single" w:color="000000" w:sz="4" w:space="0"/>
              <w:bottom w:val="single" w:color="000000" w:sz="4" w:space="0"/>
              <w:right w:val="single" w:color="000000" w:sz="4" w:space="0"/>
            </w:tcBorders>
            <w:noWrap w:val="0"/>
            <w:vAlign w:val="center"/>
          </w:tcPr>
          <w:p w14:paraId="52070103">
            <w:pPr>
              <w:rPr>
                <w:rFonts w:hint="eastAsia" w:ascii="微软雅黑" w:hAnsi="微软雅黑" w:eastAsia="微软雅黑" w:cs="微软雅黑"/>
                <w:b w:val="0"/>
                <w:bCs w:val="0"/>
              </w:rPr>
            </w:pPr>
          </w:p>
        </w:tc>
        <w:tc>
          <w:tcPr>
            <w:tcW w:w="789" w:type="dxa"/>
            <w:vMerge w:val="continue"/>
            <w:tcBorders>
              <w:top w:val="single" w:color="000000" w:sz="4" w:space="0"/>
              <w:left w:val="single" w:color="000000" w:sz="4" w:space="0"/>
              <w:bottom w:val="single" w:color="000000" w:sz="4" w:space="0"/>
              <w:right w:val="single" w:color="000000" w:sz="4" w:space="0"/>
            </w:tcBorders>
            <w:noWrap w:val="0"/>
            <w:vAlign w:val="center"/>
          </w:tcPr>
          <w:p w14:paraId="39B1108C">
            <w:pPr>
              <w:rPr>
                <w:rFonts w:hint="eastAsia" w:ascii="微软雅黑" w:hAnsi="微软雅黑" w:eastAsia="微软雅黑" w:cs="微软雅黑"/>
                <w:b w:val="0"/>
                <w:bCs w:val="0"/>
              </w:rPr>
            </w:pPr>
          </w:p>
        </w:tc>
        <w:tc>
          <w:tcPr>
            <w:tcW w:w="2271" w:type="dxa"/>
            <w:tcBorders>
              <w:top w:val="single" w:color="000000" w:sz="4" w:space="0"/>
              <w:left w:val="single" w:color="000000" w:sz="4" w:space="0"/>
              <w:bottom w:val="single" w:color="000000" w:sz="4" w:space="0"/>
              <w:right w:val="single" w:color="000000" w:sz="4" w:space="0"/>
            </w:tcBorders>
            <w:noWrap w:val="0"/>
            <w:vAlign w:val="center"/>
          </w:tcPr>
          <w:p w14:paraId="62745982">
            <w:pPr>
              <w:widowControl/>
              <w:jc w:val="left"/>
              <w:textAlignment w:val="center"/>
              <w:rPr>
                <w:rFonts w:hint="eastAsia" w:ascii="微软雅黑" w:hAnsi="微软雅黑" w:eastAsia="微软雅黑" w:cs="微软雅黑"/>
                <w:b w:val="0"/>
                <w:bCs w:val="0"/>
                <w:color w:val="000000"/>
                <w:sz w:val="20"/>
                <w:lang w:bidi="ar-SA"/>
              </w:rPr>
            </w:pPr>
            <w:r>
              <w:rPr>
                <w:rFonts w:hint="eastAsia" w:ascii="微软雅黑" w:hAnsi="微软雅黑" w:eastAsia="微软雅黑" w:cs="微软雅黑"/>
                <w:b w:val="0"/>
                <w:bCs w:val="0"/>
                <w:color w:val="000000"/>
                <w:kern w:val="0"/>
                <w:sz w:val="20"/>
                <w:lang w:bidi="ar"/>
              </w:rPr>
              <w:t xml:space="preserve">PG保护 </w:t>
            </w:r>
          </w:p>
        </w:tc>
        <w:tc>
          <w:tcPr>
            <w:tcW w:w="6323" w:type="dxa"/>
            <w:tcBorders>
              <w:top w:val="single" w:color="000000" w:sz="4" w:space="0"/>
              <w:left w:val="single" w:color="000000" w:sz="4" w:space="0"/>
              <w:bottom w:val="single" w:color="000000" w:sz="4" w:space="0"/>
              <w:right w:val="single" w:color="000000" w:sz="4" w:space="0"/>
            </w:tcBorders>
            <w:noWrap w:val="0"/>
            <w:vAlign w:val="center"/>
          </w:tcPr>
          <w:p w14:paraId="4518EAA5">
            <w:pPr>
              <w:widowControl/>
              <w:jc w:val="left"/>
              <w:textAlignment w:val="center"/>
              <w:rPr>
                <w:rFonts w:hint="eastAsia" w:ascii="微软雅黑" w:hAnsi="微软雅黑" w:eastAsia="微软雅黑" w:cs="微软雅黑"/>
                <w:b w:val="0"/>
                <w:bCs w:val="0"/>
                <w:color w:val="000000"/>
                <w:sz w:val="20"/>
                <w:lang w:bidi="ar-SA"/>
              </w:rPr>
            </w:pPr>
            <w:r>
              <w:rPr>
                <w:rFonts w:hint="eastAsia" w:ascii="微软雅黑" w:hAnsi="微软雅黑" w:eastAsia="微软雅黑" w:cs="微软雅黑"/>
                <w:b w:val="0"/>
                <w:bCs w:val="0"/>
                <w:color w:val="000000"/>
                <w:kern w:val="0"/>
                <w:sz w:val="20"/>
                <w:lang w:bidi="ar"/>
              </w:rPr>
              <w:t>带PG 矢量控制（或带PG V/F 控制），编码器信号断线，系统停止运行并输出故障。</w:t>
            </w:r>
          </w:p>
        </w:tc>
      </w:tr>
      <w:tr w14:paraId="1F175E8B">
        <w:tblPrEx>
          <w:tblCellMar>
            <w:top w:w="0" w:type="dxa"/>
            <w:left w:w="108" w:type="dxa"/>
            <w:bottom w:w="0" w:type="dxa"/>
            <w:right w:w="108" w:type="dxa"/>
          </w:tblCellMar>
        </w:tblPrEx>
        <w:trPr>
          <w:trHeight w:val="270" w:hRule="atLeast"/>
          <w:jc w:val="center"/>
        </w:trPr>
        <w:tc>
          <w:tcPr>
            <w:tcW w:w="711" w:type="dxa"/>
            <w:vMerge w:val="continue"/>
            <w:tcBorders>
              <w:top w:val="single" w:color="000000" w:sz="4" w:space="0"/>
              <w:left w:val="single" w:color="000000" w:sz="4" w:space="0"/>
              <w:bottom w:val="single" w:color="000000" w:sz="4" w:space="0"/>
              <w:right w:val="single" w:color="000000" w:sz="4" w:space="0"/>
            </w:tcBorders>
            <w:noWrap w:val="0"/>
            <w:vAlign w:val="center"/>
          </w:tcPr>
          <w:p w14:paraId="0105F29E">
            <w:pPr>
              <w:rPr>
                <w:rFonts w:hint="eastAsia" w:ascii="微软雅黑" w:hAnsi="微软雅黑" w:eastAsia="微软雅黑" w:cs="微软雅黑"/>
                <w:b w:val="0"/>
                <w:bCs w:val="0"/>
              </w:rPr>
            </w:pPr>
          </w:p>
        </w:tc>
        <w:tc>
          <w:tcPr>
            <w:tcW w:w="789" w:type="dxa"/>
            <w:vMerge w:val="continue"/>
            <w:tcBorders>
              <w:top w:val="single" w:color="000000" w:sz="4" w:space="0"/>
              <w:left w:val="single" w:color="000000" w:sz="4" w:space="0"/>
              <w:bottom w:val="single" w:color="000000" w:sz="4" w:space="0"/>
              <w:right w:val="single" w:color="000000" w:sz="4" w:space="0"/>
            </w:tcBorders>
            <w:noWrap w:val="0"/>
            <w:vAlign w:val="center"/>
          </w:tcPr>
          <w:p w14:paraId="081B7590">
            <w:pPr>
              <w:rPr>
                <w:rFonts w:hint="eastAsia" w:ascii="微软雅黑" w:hAnsi="微软雅黑" w:eastAsia="微软雅黑" w:cs="微软雅黑"/>
                <w:b w:val="0"/>
                <w:bCs w:val="0"/>
              </w:rPr>
            </w:pPr>
          </w:p>
        </w:tc>
        <w:tc>
          <w:tcPr>
            <w:tcW w:w="2271" w:type="dxa"/>
            <w:tcBorders>
              <w:top w:val="single" w:color="000000" w:sz="4" w:space="0"/>
              <w:left w:val="single" w:color="000000" w:sz="4" w:space="0"/>
              <w:bottom w:val="single" w:color="000000" w:sz="4" w:space="0"/>
              <w:right w:val="single" w:color="000000" w:sz="4" w:space="0"/>
            </w:tcBorders>
            <w:noWrap w:val="0"/>
            <w:vAlign w:val="center"/>
          </w:tcPr>
          <w:p w14:paraId="2C9AFB90">
            <w:pPr>
              <w:widowControl/>
              <w:jc w:val="left"/>
              <w:textAlignment w:val="center"/>
              <w:rPr>
                <w:rFonts w:hint="eastAsia" w:ascii="微软雅黑" w:hAnsi="微软雅黑" w:eastAsia="微软雅黑" w:cs="微软雅黑"/>
                <w:b w:val="0"/>
                <w:bCs w:val="0"/>
                <w:color w:val="000000"/>
                <w:sz w:val="20"/>
                <w:lang w:bidi="ar-SA"/>
              </w:rPr>
            </w:pPr>
            <w:r>
              <w:rPr>
                <w:rFonts w:hint="eastAsia" w:ascii="微软雅黑" w:hAnsi="微软雅黑" w:eastAsia="微软雅黑" w:cs="微软雅黑"/>
                <w:b w:val="0"/>
                <w:bCs w:val="0"/>
                <w:color w:val="000000"/>
                <w:kern w:val="0"/>
                <w:sz w:val="20"/>
                <w:lang w:bidi="ar"/>
              </w:rPr>
              <w:t xml:space="preserve">速度偏差过大识别 </w:t>
            </w:r>
          </w:p>
        </w:tc>
        <w:tc>
          <w:tcPr>
            <w:tcW w:w="6323" w:type="dxa"/>
            <w:tcBorders>
              <w:top w:val="single" w:color="000000" w:sz="4" w:space="0"/>
              <w:left w:val="single" w:color="000000" w:sz="4" w:space="0"/>
              <w:bottom w:val="single" w:color="000000" w:sz="4" w:space="0"/>
              <w:right w:val="single" w:color="000000" w:sz="4" w:space="0"/>
            </w:tcBorders>
            <w:noWrap w:val="0"/>
            <w:vAlign w:val="center"/>
          </w:tcPr>
          <w:p w14:paraId="58EA5F03">
            <w:pPr>
              <w:widowControl/>
              <w:jc w:val="left"/>
              <w:textAlignment w:val="center"/>
              <w:rPr>
                <w:rFonts w:hint="eastAsia" w:ascii="微软雅黑" w:hAnsi="微软雅黑" w:eastAsia="微软雅黑" w:cs="微软雅黑"/>
                <w:b w:val="0"/>
                <w:bCs w:val="0"/>
                <w:color w:val="000000"/>
                <w:sz w:val="20"/>
                <w:lang w:bidi="ar-SA"/>
              </w:rPr>
            </w:pPr>
            <w:r>
              <w:rPr>
                <w:rFonts w:hint="eastAsia" w:ascii="微软雅黑" w:hAnsi="微软雅黑" w:eastAsia="微软雅黑" w:cs="微软雅黑"/>
                <w:b w:val="0"/>
                <w:bCs w:val="0"/>
                <w:color w:val="000000"/>
                <w:kern w:val="0"/>
                <w:sz w:val="20"/>
                <w:lang w:bidi="ar"/>
              </w:rPr>
              <w:t>DEV 偏差过大时，系统停止运行并输出故障。</w:t>
            </w:r>
          </w:p>
        </w:tc>
      </w:tr>
      <w:tr w14:paraId="045C50F6">
        <w:tblPrEx>
          <w:tblCellMar>
            <w:top w:w="0" w:type="dxa"/>
            <w:left w:w="108" w:type="dxa"/>
            <w:bottom w:w="0" w:type="dxa"/>
            <w:right w:w="108" w:type="dxa"/>
          </w:tblCellMar>
        </w:tblPrEx>
        <w:trPr>
          <w:trHeight w:val="270" w:hRule="atLeast"/>
          <w:jc w:val="center"/>
        </w:trPr>
        <w:tc>
          <w:tcPr>
            <w:tcW w:w="711" w:type="dxa"/>
            <w:vMerge w:val="continue"/>
            <w:tcBorders>
              <w:top w:val="single" w:color="000000" w:sz="4" w:space="0"/>
              <w:left w:val="single" w:color="000000" w:sz="4" w:space="0"/>
              <w:bottom w:val="single" w:color="000000" w:sz="4" w:space="0"/>
              <w:right w:val="single" w:color="000000" w:sz="4" w:space="0"/>
            </w:tcBorders>
            <w:noWrap w:val="0"/>
            <w:vAlign w:val="center"/>
          </w:tcPr>
          <w:p w14:paraId="00B26589">
            <w:pPr>
              <w:rPr>
                <w:rFonts w:hint="eastAsia" w:ascii="微软雅黑" w:hAnsi="微软雅黑" w:eastAsia="微软雅黑" w:cs="微软雅黑"/>
                <w:b w:val="0"/>
                <w:bCs w:val="0"/>
              </w:rPr>
            </w:pPr>
          </w:p>
        </w:tc>
        <w:tc>
          <w:tcPr>
            <w:tcW w:w="789" w:type="dxa"/>
            <w:vMerge w:val="continue"/>
            <w:tcBorders>
              <w:top w:val="single" w:color="000000" w:sz="4" w:space="0"/>
              <w:left w:val="single" w:color="000000" w:sz="4" w:space="0"/>
              <w:bottom w:val="single" w:color="000000" w:sz="4" w:space="0"/>
              <w:right w:val="single" w:color="000000" w:sz="4" w:space="0"/>
            </w:tcBorders>
            <w:noWrap w:val="0"/>
            <w:vAlign w:val="center"/>
          </w:tcPr>
          <w:p w14:paraId="181101C7">
            <w:pPr>
              <w:rPr>
                <w:rFonts w:hint="eastAsia" w:ascii="微软雅黑" w:hAnsi="微软雅黑" w:eastAsia="微软雅黑" w:cs="微软雅黑"/>
                <w:b w:val="0"/>
                <w:bCs w:val="0"/>
              </w:rPr>
            </w:pPr>
          </w:p>
        </w:tc>
        <w:tc>
          <w:tcPr>
            <w:tcW w:w="2271" w:type="dxa"/>
            <w:tcBorders>
              <w:top w:val="single" w:color="000000" w:sz="4" w:space="0"/>
              <w:left w:val="single" w:color="000000" w:sz="4" w:space="0"/>
              <w:bottom w:val="single" w:color="000000" w:sz="4" w:space="0"/>
              <w:right w:val="single" w:color="000000" w:sz="4" w:space="0"/>
            </w:tcBorders>
            <w:noWrap w:val="0"/>
            <w:vAlign w:val="center"/>
          </w:tcPr>
          <w:p w14:paraId="708D5FBD">
            <w:pPr>
              <w:widowControl/>
              <w:jc w:val="left"/>
              <w:textAlignment w:val="center"/>
              <w:rPr>
                <w:rFonts w:hint="eastAsia" w:ascii="微软雅黑" w:hAnsi="微软雅黑" w:eastAsia="微软雅黑" w:cs="微软雅黑"/>
                <w:b w:val="0"/>
                <w:bCs w:val="0"/>
                <w:color w:val="000000"/>
                <w:sz w:val="20"/>
                <w:lang w:bidi="ar-SA"/>
              </w:rPr>
            </w:pPr>
            <w:r>
              <w:rPr>
                <w:rFonts w:hint="eastAsia" w:ascii="微软雅黑" w:hAnsi="微软雅黑" w:eastAsia="微软雅黑" w:cs="微软雅黑"/>
                <w:b w:val="0"/>
                <w:bCs w:val="0"/>
                <w:color w:val="000000"/>
                <w:kern w:val="0"/>
                <w:sz w:val="20"/>
                <w:lang w:bidi="ar"/>
              </w:rPr>
              <w:t xml:space="preserve">运行超时 </w:t>
            </w:r>
          </w:p>
        </w:tc>
        <w:tc>
          <w:tcPr>
            <w:tcW w:w="6323" w:type="dxa"/>
            <w:tcBorders>
              <w:top w:val="single" w:color="000000" w:sz="4" w:space="0"/>
              <w:left w:val="single" w:color="000000" w:sz="4" w:space="0"/>
              <w:bottom w:val="single" w:color="000000" w:sz="4" w:space="0"/>
              <w:right w:val="single" w:color="000000" w:sz="4" w:space="0"/>
            </w:tcBorders>
            <w:noWrap w:val="0"/>
            <w:vAlign w:val="center"/>
          </w:tcPr>
          <w:p w14:paraId="6D0D708B">
            <w:pPr>
              <w:widowControl/>
              <w:jc w:val="left"/>
              <w:textAlignment w:val="center"/>
              <w:rPr>
                <w:rFonts w:hint="eastAsia" w:ascii="微软雅黑" w:hAnsi="微软雅黑" w:eastAsia="微软雅黑" w:cs="微软雅黑"/>
                <w:b w:val="0"/>
                <w:bCs w:val="0"/>
                <w:color w:val="000000"/>
                <w:sz w:val="20"/>
                <w:lang w:bidi="ar-SA"/>
              </w:rPr>
            </w:pPr>
            <w:r>
              <w:rPr>
                <w:rFonts w:hint="eastAsia" w:ascii="微软雅黑" w:hAnsi="微软雅黑" w:eastAsia="微软雅黑" w:cs="微软雅黑"/>
                <w:b w:val="0"/>
                <w:bCs w:val="0"/>
                <w:color w:val="000000"/>
                <w:kern w:val="0"/>
                <w:sz w:val="20"/>
                <w:lang w:bidi="ar"/>
              </w:rPr>
              <w:t>当运行时间超过理论时间时，系统停止运行并输出故障。</w:t>
            </w:r>
          </w:p>
        </w:tc>
      </w:tr>
      <w:tr w14:paraId="7F3A92B4">
        <w:tblPrEx>
          <w:tblCellMar>
            <w:top w:w="0" w:type="dxa"/>
            <w:left w:w="108" w:type="dxa"/>
            <w:bottom w:w="0" w:type="dxa"/>
            <w:right w:w="108" w:type="dxa"/>
          </w:tblCellMar>
        </w:tblPrEx>
        <w:trPr>
          <w:trHeight w:val="270" w:hRule="atLeast"/>
          <w:jc w:val="center"/>
        </w:trPr>
        <w:tc>
          <w:tcPr>
            <w:tcW w:w="711" w:type="dxa"/>
            <w:vMerge w:val="continue"/>
            <w:tcBorders>
              <w:top w:val="single" w:color="000000" w:sz="4" w:space="0"/>
              <w:left w:val="single" w:color="000000" w:sz="4" w:space="0"/>
              <w:bottom w:val="single" w:color="000000" w:sz="4" w:space="0"/>
              <w:right w:val="single" w:color="000000" w:sz="4" w:space="0"/>
            </w:tcBorders>
            <w:noWrap w:val="0"/>
            <w:vAlign w:val="center"/>
          </w:tcPr>
          <w:p w14:paraId="6B9D1307">
            <w:pPr>
              <w:rPr>
                <w:rFonts w:hint="eastAsia" w:ascii="微软雅黑" w:hAnsi="微软雅黑" w:eastAsia="微软雅黑" w:cs="微软雅黑"/>
                <w:b w:val="0"/>
                <w:bCs w:val="0"/>
              </w:rPr>
            </w:pPr>
          </w:p>
        </w:tc>
        <w:tc>
          <w:tcPr>
            <w:tcW w:w="789" w:type="dxa"/>
            <w:vMerge w:val="continue"/>
            <w:tcBorders>
              <w:top w:val="single" w:color="000000" w:sz="4" w:space="0"/>
              <w:left w:val="single" w:color="000000" w:sz="4" w:space="0"/>
              <w:bottom w:val="single" w:color="000000" w:sz="4" w:space="0"/>
              <w:right w:val="single" w:color="000000" w:sz="4" w:space="0"/>
            </w:tcBorders>
            <w:noWrap w:val="0"/>
            <w:vAlign w:val="center"/>
          </w:tcPr>
          <w:p w14:paraId="393E4B7E">
            <w:pPr>
              <w:rPr>
                <w:rFonts w:hint="eastAsia" w:ascii="微软雅黑" w:hAnsi="微软雅黑" w:eastAsia="微软雅黑" w:cs="微软雅黑"/>
                <w:b w:val="0"/>
                <w:bCs w:val="0"/>
              </w:rPr>
            </w:pPr>
          </w:p>
        </w:tc>
        <w:tc>
          <w:tcPr>
            <w:tcW w:w="2271" w:type="dxa"/>
            <w:tcBorders>
              <w:top w:val="single" w:color="000000" w:sz="4" w:space="0"/>
              <w:left w:val="single" w:color="000000" w:sz="4" w:space="0"/>
              <w:bottom w:val="single" w:color="000000" w:sz="4" w:space="0"/>
              <w:right w:val="single" w:color="000000" w:sz="4" w:space="0"/>
            </w:tcBorders>
            <w:noWrap w:val="0"/>
            <w:vAlign w:val="center"/>
          </w:tcPr>
          <w:p w14:paraId="3A4B5018">
            <w:pPr>
              <w:widowControl/>
              <w:jc w:val="left"/>
              <w:textAlignment w:val="center"/>
              <w:rPr>
                <w:rFonts w:hint="eastAsia" w:ascii="微软雅黑" w:hAnsi="微软雅黑" w:eastAsia="微软雅黑" w:cs="微软雅黑"/>
                <w:b w:val="0"/>
                <w:bCs w:val="0"/>
                <w:color w:val="000000"/>
                <w:sz w:val="20"/>
                <w:lang w:bidi="ar-SA"/>
              </w:rPr>
            </w:pPr>
            <w:r>
              <w:rPr>
                <w:rFonts w:hint="eastAsia" w:ascii="微软雅黑" w:hAnsi="微软雅黑" w:eastAsia="微软雅黑" w:cs="微软雅黑"/>
                <w:b w:val="0"/>
                <w:bCs w:val="0"/>
                <w:color w:val="000000"/>
                <w:kern w:val="0"/>
                <w:sz w:val="20"/>
                <w:lang w:bidi="ar"/>
              </w:rPr>
              <w:t xml:space="preserve">限位开关保护 </w:t>
            </w:r>
          </w:p>
        </w:tc>
        <w:tc>
          <w:tcPr>
            <w:tcW w:w="6323" w:type="dxa"/>
            <w:tcBorders>
              <w:top w:val="single" w:color="000000" w:sz="4" w:space="0"/>
              <w:left w:val="single" w:color="000000" w:sz="4" w:space="0"/>
              <w:bottom w:val="single" w:color="000000" w:sz="4" w:space="0"/>
              <w:right w:val="single" w:color="000000" w:sz="4" w:space="0"/>
            </w:tcBorders>
            <w:noWrap w:val="0"/>
            <w:vAlign w:val="center"/>
          </w:tcPr>
          <w:p w14:paraId="1D3047D8">
            <w:pPr>
              <w:widowControl/>
              <w:jc w:val="left"/>
              <w:textAlignment w:val="center"/>
              <w:rPr>
                <w:rFonts w:hint="eastAsia" w:ascii="微软雅黑" w:hAnsi="微软雅黑" w:eastAsia="微软雅黑" w:cs="微软雅黑"/>
                <w:b w:val="0"/>
                <w:bCs w:val="0"/>
                <w:color w:val="000000"/>
                <w:sz w:val="20"/>
                <w:lang w:bidi="ar-SA"/>
              </w:rPr>
            </w:pPr>
            <w:r>
              <w:rPr>
                <w:rFonts w:hint="eastAsia" w:ascii="微软雅黑" w:hAnsi="微软雅黑" w:eastAsia="微软雅黑" w:cs="微软雅黑"/>
                <w:b w:val="0"/>
                <w:bCs w:val="0"/>
                <w:color w:val="000000"/>
                <w:kern w:val="0"/>
                <w:sz w:val="20"/>
                <w:lang w:bidi="ar"/>
              </w:rPr>
              <w:t>电梯不在端站(上、下强换都没有断开)时，限位开关断开，系统停止运行并输出故障。</w:t>
            </w:r>
          </w:p>
        </w:tc>
      </w:tr>
      <w:tr w14:paraId="097B9405">
        <w:tblPrEx>
          <w:tblCellMar>
            <w:top w:w="0" w:type="dxa"/>
            <w:left w:w="108" w:type="dxa"/>
            <w:bottom w:w="0" w:type="dxa"/>
            <w:right w:w="108" w:type="dxa"/>
          </w:tblCellMar>
        </w:tblPrEx>
        <w:trPr>
          <w:trHeight w:val="270" w:hRule="atLeast"/>
          <w:jc w:val="center"/>
        </w:trPr>
        <w:tc>
          <w:tcPr>
            <w:tcW w:w="711" w:type="dxa"/>
            <w:vMerge w:val="continue"/>
            <w:tcBorders>
              <w:top w:val="single" w:color="000000" w:sz="4" w:space="0"/>
              <w:left w:val="single" w:color="000000" w:sz="4" w:space="0"/>
              <w:bottom w:val="single" w:color="000000" w:sz="4" w:space="0"/>
              <w:right w:val="single" w:color="000000" w:sz="4" w:space="0"/>
            </w:tcBorders>
            <w:noWrap w:val="0"/>
            <w:vAlign w:val="center"/>
          </w:tcPr>
          <w:p w14:paraId="7B4C2A3F">
            <w:pPr>
              <w:rPr>
                <w:rFonts w:hint="eastAsia" w:ascii="微软雅黑" w:hAnsi="微软雅黑" w:eastAsia="微软雅黑" w:cs="微软雅黑"/>
                <w:b w:val="0"/>
                <w:bCs w:val="0"/>
              </w:rPr>
            </w:pPr>
          </w:p>
        </w:tc>
        <w:tc>
          <w:tcPr>
            <w:tcW w:w="789" w:type="dxa"/>
            <w:vMerge w:val="continue"/>
            <w:tcBorders>
              <w:top w:val="single" w:color="000000" w:sz="4" w:space="0"/>
              <w:left w:val="single" w:color="000000" w:sz="4" w:space="0"/>
              <w:bottom w:val="single" w:color="000000" w:sz="4" w:space="0"/>
              <w:right w:val="single" w:color="000000" w:sz="4" w:space="0"/>
            </w:tcBorders>
            <w:noWrap w:val="0"/>
            <w:vAlign w:val="center"/>
          </w:tcPr>
          <w:p w14:paraId="71FBCB41">
            <w:pPr>
              <w:rPr>
                <w:rFonts w:hint="eastAsia" w:ascii="微软雅黑" w:hAnsi="微软雅黑" w:eastAsia="微软雅黑" w:cs="微软雅黑"/>
                <w:b w:val="0"/>
                <w:bCs w:val="0"/>
              </w:rPr>
            </w:pPr>
          </w:p>
        </w:tc>
        <w:tc>
          <w:tcPr>
            <w:tcW w:w="2271" w:type="dxa"/>
            <w:tcBorders>
              <w:top w:val="single" w:color="000000" w:sz="4" w:space="0"/>
              <w:left w:val="single" w:color="000000" w:sz="4" w:space="0"/>
              <w:bottom w:val="single" w:color="000000" w:sz="4" w:space="0"/>
              <w:right w:val="single" w:color="000000" w:sz="4" w:space="0"/>
            </w:tcBorders>
            <w:noWrap w:val="0"/>
            <w:vAlign w:val="center"/>
          </w:tcPr>
          <w:p w14:paraId="2A2B0615">
            <w:pPr>
              <w:widowControl/>
              <w:jc w:val="left"/>
              <w:textAlignment w:val="center"/>
              <w:rPr>
                <w:rFonts w:hint="eastAsia" w:ascii="微软雅黑" w:hAnsi="微软雅黑" w:eastAsia="微软雅黑" w:cs="微软雅黑"/>
                <w:b w:val="0"/>
                <w:bCs w:val="0"/>
                <w:color w:val="000000"/>
                <w:sz w:val="20"/>
                <w:lang w:bidi="ar-SA"/>
              </w:rPr>
            </w:pPr>
            <w:r>
              <w:rPr>
                <w:rFonts w:hint="eastAsia" w:ascii="微软雅黑" w:hAnsi="微软雅黑" w:eastAsia="微软雅黑" w:cs="微软雅黑"/>
                <w:b w:val="0"/>
                <w:bCs w:val="0"/>
                <w:color w:val="000000"/>
                <w:kern w:val="0"/>
                <w:sz w:val="20"/>
                <w:lang w:bidi="ar"/>
              </w:rPr>
              <w:t xml:space="preserve">主输出接触器保护 </w:t>
            </w:r>
          </w:p>
        </w:tc>
        <w:tc>
          <w:tcPr>
            <w:tcW w:w="6323" w:type="dxa"/>
            <w:tcBorders>
              <w:top w:val="single" w:color="000000" w:sz="4" w:space="0"/>
              <w:left w:val="single" w:color="000000" w:sz="4" w:space="0"/>
              <w:bottom w:val="single" w:color="000000" w:sz="4" w:space="0"/>
              <w:right w:val="single" w:color="000000" w:sz="4" w:space="0"/>
            </w:tcBorders>
            <w:noWrap w:val="0"/>
            <w:vAlign w:val="center"/>
          </w:tcPr>
          <w:p w14:paraId="13F15BC4">
            <w:pPr>
              <w:widowControl/>
              <w:jc w:val="left"/>
              <w:textAlignment w:val="center"/>
              <w:rPr>
                <w:rFonts w:hint="eastAsia" w:ascii="微软雅黑" w:hAnsi="微软雅黑" w:eastAsia="微软雅黑" w:cs="微软雅黑"/>
                <w:b w:val="0"/>
                <w:bCs w:val="0"/>
                <w:color w:val="000000"/>
                <w:sz w:val="20"/>
                <w:lang w:bidi="ar-SA"/>
              </w:rPr>
            </w:pPr>
            <w:r>
              <w:rPr>
                <w:rFonts w:hint="eastAsia" w:ascii="微软雅黑" w:hAnsi="微软雅黑" w:eastAsia="微软雅黑" w:cs="微软雅黑"/>
                <w:b w:val="0"/>
                <w:bCs w:val="0"/>
                <w:color w:val="000000"/>
                <w:kern w:val="0"/>
                <w:sz w:val="20"/>
                <w:lang w:bidi="ar"/>
              </w:rPr>
              <w:t>电梯在运行或者停止状态下，主输出接触器吸合状态异常时，系统自动保护。</w:t>
            </w:r>
          </w:p>
        </w:tc>
      </w:tr>
      <w:tr w14:paraId="5E7802A4">
        <w:tblPrEx>
          <w:tblCellMar>
            <w:top w:w="0" w:type="dxa"/>
            <w:left w:w="108" w:type="dxa"/>
            <w:bottom w:w="0" w:type="dxa"/>
            <w:right w:w="108" w:type="dxa"/>
          </w:tblCellMar>
        </w:tblPrEx>
        <w:trPr>
          <w:trHeight w:val="270" w:hRule="atLeast"/>
          <w:jc w:val="center"/>
        </w:trPr>
        <w:tc>
          <w:tcPr>
            <w:tcW w:w="711" w:type="dxa"/>
            <w:vMerge w:val="continue"/>
            <w:tcBorders>
              <w:top w:val="single" w:color="000000" w:sz="4" w:space="0"/>
              <w:left w:val="single" w:color="000000" w:sz="4" w:space="0"/>
              <w:bottom w:val="single" w:color="000000" w:sz="4" w:space="0"/>
              <w:right w:val="single" w:color="000000" w:sz="4" w:space="0"/>
            </w:tcBorders>
            <w:noWrap w:val="0"/>
            <w:vAlign w:val="center"/>
          </w:tcPr>
          <w:p w14:paraId="0C20FEB6">
            <w:pPr>
              <w:rPr>
                <w:rFonts w:hint="eastAsia" w:ascii="微软雅黑" w:hAnsi="微软雅黑" w:eastAsia="微软雅黑" w:cs="微软雅黑"/>
                <w:b w:val="0"/>
                <w:bCs w:val="0"/>
              </w:rPr>
            </w:pPr>
          </w:p>
        </w:tc>
        <w:tc>
          <w:tcPr>
            <w:tcW w:w="789" w:type="dxa"/>
            <w:vMerge w:val="continue"/>
            <w:tcBorders>
              <w:top w:val="single" w:color="000000" w:sz="4" w:space="0"/>
              <w:left w:val="single" w:color="000000" w:sz="4" w:space="0"/>
              <w:bottom w:val="single" w:color="000000" w:sz="4" w:space="0"/>
              <w:right w:val="single" w:color="000000" w:sz="4" w:space="0"/>
            </w:tcBorders>
            <w:noWrap w:val="0"/>
            <w:vAlign w:val="center"/>
          </w:tcPr>
          <w:p w14:paraId="3F51053F">
            <w:pPr>
              <w:rPr>
                <w:rFonts w:hint="eastAsia" w:ascii="微软雅黑" w:hAnsi="微软雅黑" w:eastAsia="微软雅黑" w:cs="微软雅黑"/>
                <w:b w:val="0"/>
                <w:bCs w:val="0"/>
              </w:rPr>
            </w:pPr>
          </w:p>
        </w:tc>
        <w:tc>
          <w:tcPr>
            <w:tcW w:w="2271" w:type="dxa"/>
            <w:tcBorders>
              <w:top w:val="single" w:color="000000" w:sz="4" w:space="0"/>
              <w:left w:val="single" w:color="000000" w:sz="4" w:space="0"/>
              <w:bottom w:val="single" w:color="000000" w:sz="4" w:space="0"/>
              <w:right w:val="single" w:color="000000" w:sz="4" w:space="0"/>
            </w:tcBorders>
            <w:noWrap w:val="0"/>
            <w:vAlign w:val="center"/>
          </w:tcPr>
          <w:p w14:paraId="4FB8F590">
            <w:pPr>
              <w:widowControl/>
              <w:jc w:val="left"/>
              <w:textAlignment w:val="center"/>
              <w:rPr>
                <w:rFonts w:hint="eastAsia" w:ascii="微软雅黑" w:hAnsi="微软雅黑" w:eastAsia="微软雅黑" w:cs="微软雅黑"/>
                <w:b w:val="0"/>
                <w:bCs w:val="0"/>
                <w:color w:val="000000"/>
                <w:sz w:val="20"/>
                <w:lang w:bidi="ar-SA"/>
              </w:rPr>
            </w:pPr>
            <w:r>
              <w:rPr>
                <w:rFonts w:hint="eastAsia" w:ascii="微软雅黑" w:hAnsi="微软雅黑" w:eastAsia="微软雅黑" w:cs="微软雅黑"/>
                <w:b w:val="0"/>
                <w:bCs w:val="0"/>
                <w:color w:val="000000"/>
                <w:kern w:val="0"/>
                <w:sz w:val="20"/>
                <w:lang w:bidi="ar"/>
              </w:rPr>
              <w:t xml:space="preserve">运行过电流保护 </w:t>
            </w:r>
          </w:p>
        </w:tc>
        <w:tc>
          <w:tcPr>
            <w:tcW w:w="6323" w:type="dxa"/>
            <w:tcBorders>
              <w:top w:val="single" w:color="000000" w:sz="4" w:space="0"/>
              <w:left w:val="single" w:color="000000" w:sz="4" w:space="0"/>
              <w:bottom w:val="single" w:color="000000" w:sz="4" w:space="0"/>
              <w:right w:val="single" w:color="000000" w:sz="4" w:space="0"/>
            </w:tcBorders>
            <w:noWrap w:val="0"/>
            <w:vAlign w:val="center"/>
          </w:tcPr>
          <w:p w14:paraId="60E6D8C7">
            <w:pPr>
              <w:widowControl/>
              <w:jc w:val="left"/>
              <w:textAlignment w:val="center"/>
              <w:rPr>
                <w:rFonts w:hint="eastAsia" w:ascii="微软雅黑" w:hAnsi="微软雅黑" w:eastAsia="微软雅黑" w:cs="微软雅黑"/>
                <w:b w:val="0"/>
                <w:bCs w:val="0"/>
                <w:color w:val="000000"/>
                <w:sz w:val="20"/>
                <w:lang w:bidi="ar-SA"/>
              </w:rPr>
            </w:pPr>
            <w:r>
              <w:rPr>
                <w:rFonts w:hint="eastAsia" w:ascii="微软雅黑" w:hAnsi="微软雅黑" w:eastAsia="微软雅黑" w:cs="微软雅黑"/>
                <w:b w:val="0"/>
                <w:bCs w:val="0"/>
                <w:color w:val="000000"/>
                <w:kern w:val="0"/>
                <w:sz w:val="20"/>
                <w:lang w:bidi="ar"/>
              </w:rPr>
              <w:t>一体机运行过电流时，系统报出故障，停止运行</w:t>
            </w:r>
          </w:p>
        </w:tc>
      </w:tr>
      <w:tr w14:paraId="7772CAA7">
        <w:tblPrEx>
          <w:tblCellMar>
            <w:top w:w="0" w:type="dxa"/>
            <w:left w:w="108" w:type="dxa"/>
            <w:bottom w:w="0" w:type="dxa"/>
            <w:right w:w="108" w:type="dxa"/>
          </w:tblCellMar>
        </w:tblPrEx>
        <w:trPr>
          <w:trHeight w:val="270" w:hRule="atLeast"/>
          <w:jc w:val="center"/>
        </w:trPr>
        <w:tc>
          <w:tcPr>
            <w:tcW w:w="711" w:type="dxa"/>
            <w:vMerge w:val="continue"/>
            <w:tcBorders>
              <w:top w:val="single" w:color="000000" w:sz="4" w:space="0"/>
              <w:left w:val="single" w:color="000000" w:sz="4" w:space="0"/>
              <w:bottom w:val="single" w:color="000000" w:sz="4" w:space="0"/>
              <w:right w:val="single" w:color="000000" w:sz="4" w:space="0"/>
            </w:tcBorders>
            <w:noWrap w:val="0"/>
            <w:vAlign w:val="center"/>
          </w:tcPr>
          <w:p w14:paraId="719214A8">
            <w:pPr>
              <w:rPr>
                <w:rFonts w:hint="eastAsia" w:ascii="微软雅黑" w:hAnsi="微软雅黑" w:eastAsia="微软雅黑" w:cs="微软雅黑"/>
                <w:b w:val="0"/>
                <w:bCs w:val="0"/>
              </w:rPr>
            </w:pPr>
          </w:p>
        </w:tc>
        <w:tc>
          <w:tcPr>
            <w:tcW w:w="789" w:type="dxa"/>
            <w:vMerge w:val="continue"/>
            <w:tcBorders>
              <w:top w:val="single" w:color="000000" w:sz="4" w:space="0"/>
              <w:left w:val="single" w:color="000000" w:sz="4" w:space="0"/>
              <w:bottom w:val="single" w:color="000000" w:sz="4" w:space="0"/>
              <w:right w:val="single" w:color="000000" w:sz="4" w:space="0"/>
            </w:tcBorders>
            <w:noWrap w:val="0"/>
            <w:vAlign w:val="center"/>
          </w:tcPr>
          <w:p w14:paraId="3EF648E2">
            <w:pPr>
              <w:rPr>
                <w:rFonts w:hint="eastAsia" w:ascii="微软雅黑" w:hAnsi="微软雅黑" w:eastAsia="微软雅黑" w:cs="微软雅黑"/>
                <w:b w:val="0"/>
                <w:bCs w:val="0"/>
              </w:rPr>
            </w:pPr>
          </w:p>
        </w:tc>
        <w:tc>
          <w:tcPr>
            <w:tcW w:w="2271" w:type="dxa"/>
            <w:tcBorders>
              <w:top w:val="single" w:color="000000" w:sz="4" w:space="0"/>
              <w:left w:val="single" w:color="000000" w:sz="4" w:space="0"/>
              <w:bottom w:val="single" w:color="000000" w:sz="4" w:space="0"/>
              <w:right w:val="single" w:color="000000" w:sz="4" w:space="0"/>
            </w:tcBorders>
            <w:noWrap w:val="0"/>
            <w:vAlign w:val="center"/>
          </w:tcPr>
          <w:p w14:paraId="3B3DD22E">
            <w:pPr>
              <w:widowControl/>
              <w:jc w:val="left"/>
              <w:textAlignment w:val="center"/>
              <w:rPr>
                <w:rFonts w:hint="eastAsia" w:ascii="微软雅黑" w:hAnsi="微软雅黑" w:eastAsia="微软雅黑" w:cs="微软雅黑"/>
                <w:b w:val="0"/>
                <w:bCs w:val="0"/>
                <w:color w:val="000000"/>
                <w:sz w:val="20"/>
                <w:lang w:bidi="ar-SA"/>
              </w:rPr>
            </w:pPr>
            <w:r>
              <w:rPr>
                <w:rFonts w:hint="eastAsia" w:ascii="微软雅黑" w:hAnsi="微软雅黑" w:eastAsia="微软雅黑" w:cs="微软雅黑"/>
                <w:b w:val="0"/>
                <w:bCs w:val="0"/>
                <w:color w:val="000000"/>
                <w:kern w:val="0"/>
                <w:sz w:val="20"/>
                <w:lang w:bidi="ar"/>
              </w:rPr>
              <w:t xml:space="preserve">输入侧缺相保护 </w:t>
            </w:r>
          </w:p>
        </w:tc>
        <w:tc>
          <w:tcPr>
            <w:tcW w:w="6323" w:type="dxa"/>
            <w:tcBorders>
              <w:top w:val="single" w:color="000000" w:sz="4" w:space="0"/>
              <w:left w:val="single" w:color="000000" w:sz="4" w:space="0"/>
              <w:bottom w:val="single" w:color="000000" w:sz="4" w:space="0"/>
              <w:right w:val="single" w:color="000000" w:sz="4" w:space="0"/>
            </w:tcBorders>
            <w:noWrap w:val="0"/>
            <w:vAlign w:val="center"/>
          </w:tcPr>
          <w:p w14:paraId="03674C26">
            <w:pPr>
              <w:widowControl/>
              <w:jc w:val="left"/>
              <w:textAlignment w:val="center"/>
              <w:rPr>
                <w:rFonts w:hint="eastAsia" w:ascii="微软雅黑" w:hAnsi="微软雅黑" w:eastAsia="微软雅黑" w:cs="微软雅黑"/>
                <w:b w:val="0"/>
                <w:bCs w:val="0"/>
                <w:color w:val="000000"/>
                <w:sz w:val="20"/>
                <w:lang w:bidi="ar-SA"/>
              </w:rPr>
            </w:pPr>
            <w:r>
              <w:rPr>
                <w:rFonts w:hint="eastAsia" w:ascii="微软雅黑" w:hAnsi="微软雅黑" w:eastAsia="微软雅黑" w:cs="微软雅黑"/>
                <w:b w:val="0"/>
                <w:bCs w:val="0"/>
                <w:color w:val="000000"/>
                <w:kern w:val="0"/>
                <w:sz w:val="20"/>
                <w:lang w:bidi="ar"/>
              </w:rPr>
              <w:t>输入R.S.T 有缺相，系统停止运行并输出故障。</w:t>
            </w:r>
          </w:p>
        </w:tc>
      </w:tr>
      <w:tr w14:paraId="568BC0B4">
        <w:tblPrEx>
          <w:tblCellMar>
            <w:top w:w="0" w:type="dxa"/>
            <w:left w:w="108" w:type="dxa"/>
            <w:bottom w:w="0" w:type="dxa"/>
            <w:right w:w="108" w:type="dxa"/>
          </w:tblCellMar>
        </w:tblPrEx>
        <w:trPr>
          <w:trHeight w:val="270" w:hRule="atLeast"/>
          <w:jc w:val="center"/>
        </w:trPr>
        <w:tc>
          <w:tcPr>
            <w:tcW w:w="711" w:type="dxa"/>
            <w:vMerge w:val="continue"/>
            <w:tcBorders>
              <w:top w:val="single" w:color="000000" w:sz="4" w:space="0"/>
              <w:left w:val="single" w:color="000000" w:sz="4" w:space="0"/>
              <w:bottom w:val="single" w:color="000000" w:sz="4" w:space="0"/>
              <w:right w:val="single" w:color="000000" w:sz="4" w:space="0"/>
            </w:tcBorders>
            <w:noWrap w:val="0"/>
            <w:vAlign w:val="center"/>
          </w:tcPr>
          <w:p w14:paraId="7622AFF4">
            <w:pPr>
              <w:rPr>
                <w:rFonts w:hint="eastAsia" w:ascii="微软雅黑" w:hAnsi="微软雅黑" w:eastAsia="微软雅黑" w:cs="微软雅黑"/>
                <w:b w:val="0"/>
                <w:bCs w:val="0"/>
              </w:rPr>
            </w:pPr>
          </w:p>
        </w:tc>
        <w:tc>
          <w:tcPr>
            <w:tcW w:w="789" w:type="dxa"/>
            <w:vMerge w:val="continue"/>
            <w:tcBorders>
              <w:top w:val="single" w:color="000000" w:sz="4" w:space="0"/>
              <w:left w:val="single" w:color="000000" w:sz="4" w:space="0"/>
              <w:bottom w:val="single" w:color="000000" w:sz="4" w:space="0"/>
              <w:right w:val="single" w:color="000000" w:sz="4" w:space="0"/>
            </w:tcBorders>
            <w:noWrap w:val="0"/>
            <w:vAlign w:val="center"/>
          </w:tcPr>
          <w:p w14:paraId="64ADC6E4">
            <w:pPr>
              <w:rPr>
                <w:rFonts w:hint="eastAsia" w:ascii="微软雅黑" w:hAnsi="微软雅黑" w:eastAsia="微软雅黑" w:cs="微软雅黑"/>
                <w:b w:val="0"/>
                <w:bCs w:val="0"/>
              </w:rPr>
            </w:pPr>
          </w:p>
        </w:tc>
        <w:tc>
          <w:tcPr>
            <w:tcW w:w="2271" w:type="dxa"/>
            <w:tcBorders>
              <w:top w:val="single" w:color="000000" w:sz="4" w:space="0"/>
              <w:left w:val="single" w:color="000000" w:sz="4" w:space="0"/>
              <w:bottom w:val="single" w:color="000000" w:sz="4" w:space="0"/>
              <w:right w:val="single" w:color="000000" w:sz="4" w:space="0"/>
            </w:tcBorders>
            <w:noWrap w:val="0"/>
            <w:vAlign w:val="center"/>
          </w:tcPr>
          <w:p w14:paraId="5AF95D25">
            <w:pPr>
              <w:widowControl/>
              <w:jc w:val="left"/>
              <w:textAlignment w:val="center"/>
              <w:rPr>
                <w:rFonts w:hint="eastAsia" w:ascii="微软雅黑" w:hAnsi="微软雅黑" w:eastAsia="微软雅黑" w:cs="微软雅黑"/>
                <w:b w:val="0"/>
                <w:bCs w:val="0"/>
                <w:color w:val="000000"/>
                <w:sz w:val="20"/>
                <w:lang w:bidi="ar-SA"/>
              </w:rPr>
            </w:pPr>
            <w:r>
              <w:rPr>
                <w:rFonts w:hint="eastAsia" w:ascii="微软雅黑" w:hAnsi="微软雅黑" w:eastAsia="微软雅黑" w:cs="微软雅黑"/>
                <w:b w:val="0"/>
                <w:bCs w:val="0"/>
                <w:color w:val="000000"/>
                <w:kern w:val="0"/>
                <w:sz w:val="20"/>
                <w:lang w:bidi="ar"/>
              </w:rPr>
              <w:t>接触器异常识别</w:t>
            </w:r>
          </w:p>
        </w:tc>
        <w:tc>
          <w:tcPr>
            <w:tcW w:w="6323" w:type="dxa"/>
            <w:tcBorders>
              <w:top w:val="single" w:color="000000" w:sz="4" w:space="0"/>
              <w:left w:val="single" w:color="000000" w:sz="4" w:space="0"/>
              <w:bottom w:val="single" w:color="000000" w:sz="4" w:space="0"/>
              <w:right w:val="single" w:color="000000" w:sz="4" w:space="0"/>
            </w:tcBorders>
            <w:noWrap w:val="0"/>
            <w:vAlign w:val="center"/>
          </w:tcPr>
          <w:p w14:paraId="6A319DED">
            <w:pPr>
              <w:widowControl/>
              <w:jc w:val="left"/>
              <w:textAlignment w:val="center"/>
              <w:rPr>
                <w:rFonts w:hint="eastAsia" w:ascii="微软雅黑" w:hAnsi="微软雅黑" w:eastAsia="微软雅黑" w:cs="微软雅黑"/>
                <w:b w:val="0"/>
                <w:bCs w:val="0"/>
                <w:color w:val="000000"/>
                <w:sz w:val="20"/>
                <w:lang w:bidi="ar-SA"/>
              </w:rPr>
            </w:pPr>
            <w:r>
              <w:rPr>
                <w:rFonts w:hint="eastAsia" w:ascii="微软雅黑" w:hAnsi="微软雅黑" w:eastAsia="微软雅黑" w:cs="微软雅黑"/>
                <w:b w:val="0"/>
                <w:bCs w:val="0"/>
                <w:color w:val="000000"/>
                <w:kern w:val="0"/>
                <w:sz w:val="20"/>
                <w:lang w:bidi="ar"/>
              </w:rPr>
              <w:t>接触器出现异常时，系统停止运行并输出故障。</w:t>
            </w:r>
          </w:p>
        </w:tc>
      </w:tr>
      <w:tr w14:paraId="080EB13A">
        <w:tblPrEx>
          <w:tblCellMar>
            <w:top w:w="0" w:type="dxa"/>
            <w:left w:w="108" w:type="dxa"/>
            <w:bottom w:w="0" w:type="dxa"/>
            <w:right w:w="108" w:type="dxa"/>
          </w:tblCellMar>
        </w:tblPrEx>
        <w:trPr>
          <w:trHeight w:val="270" w:hRule="atLeast"/>
          <w:jc w:val="center"/>
        </w:trPr>
        <w:tc>
          <w:tcPr>
            <w:tcW w:w="711" w:type="dxa"/>
            <w:vMerge w:val="continue"/>
            <w:tcBorders>
              <w:top w:val="single" w:color="000000" w:sz="4" w:space="0"/>
              <w:left w:val="single" w:color="000000" w:sz="4" w:space="0"/>
              <w:bottom w:val="single" w:color="000000" w:sz="4" w:space="0"/>
              <w:right w:val="single" w:color="000000" w:sz="4" w:space="0"/>
            </w:tcBorders>
            <w:noWrap w:val="0"/>
            <w:vAlign w:val="center"/>
          </w:tcPr>
          <w:p w14:paraId="1AAFE352">
            <w:pPr>
              <w:rPr>
                <w:rFonts w:hint="eastAsia" w:ascii="微软雅黑" w:hAnsi="微软雅黑" w:eastAsia="微软雅黑" w:cs="微软雅黑"/>
                <w:b w:val="0"/>
                <w:bCs w:val="0"/>
              </w:rPr>
            </w:pPr>
          </w:p>
        </w:tc>
        <w:tc>
          <w:tcPr>
            <w:tcW w:w="789" w:type="dxa"/>
            <w:vMerge w:val="continue"/>
            <w:tcBorders>
              <w:top w:val="single" w:color="000000" w:sz="4" w:space="0"/>
              <w:left w:val="single" w:color="000000" w:sz="4" w:space="0"/>
              <w:bottom w:val="single" w:color="000000" w:sz="4" w:space="0"/>
              <w:right w:val="single" w:color="000000" w:sz="4" w:space="0"/>
            </w:tcBorders>
            <w:noWrap w:val="0"/>
            <w:vAlign w:val="center"/>
          </w:tcPr>
          <w:p w14:paraId="48221D3C">
            <w:pPr>
              <w:rPr>
                <w:rFonts w:hint="eastAsia" w:ascii="微软雅黑" w:hAnsi="微软雅黑" w:eastAsia="微软雅黑" w:cs="微软雅黑"/>
                <w:b w:val="0"/>
                <w:bCs w:val="0"/>
              </w:rPr>
            </w:pPr>
          </w:p>
        </w:tc>
        <w:tc>
          <w:tcPr>
            <w:tcW w:w="2271" w:type="dxa"/>
            <w:tcBorders>
              <w:top w:val="single" w:color="000000" w:sz="4" w:space="0"/>
              <w:left w:val="single" w:color="000000" w:sz="4" w:space="0"/>
              <w:bottom w:val="single" w:color="000000" w:sz="4" w:space="0"/>
              <w:right w:val="single" w:color="000000" w:sz="4" w:space="0"/>
            </w:tcBorders>
            <w:noWrap w:val="0"/>
            <w:vAlign w:val="center"/>
          </w:tcPr>
          <w:p w14:paraId="13265AB8">
            <w:pPr>
              <w:widowControl/>
              <w:jc w:val="left"/>
              <w:textAlignment w:val="center"/>
              <w:rPr>
                <w:rFonts w:hint="eastAsia" w:ascii="微软雅黑" w:hAnsi="微软雅黑" w:eastAsia="微软雅黑" w:cs="微软雅黑"/>
                <w:b w:val="0"/>
                <w:bCs w:val="0"/>
                <w:color w:val="000000"/>
                <w:sz w:val="20"/>
                <w:lang w:bidi="ar-SA"/>
              </w:rPr>
            </w:pPr>
            <w:r>
              <w:rPr>
                <w:rFonts w:hint="eastAsia" w:ascii="微软雅黑" w:hAnsi="微软雅黑" w:eastAsia="微软雅黑" w:cs="微软雅黑"/>
                <w:b w:val="0"/>
                <w:bCs w:val="0"/>
                <w:color w:val="000000"/>
                <w:kern w:val="0"/>
                <w:sz w:val="20"/>
                <w:lang w:bidi="ar"/>
              </w:rPr>
              <w:t>平层开关保护</w:t>
            </w:r>
          </w:p>
        </w:tc>
        <w:tc>
          <w:tcPr>
            <w:tcW w:w="6323" w:type="dxa"/>
            <w:tcBorders>
              <w:top w:val="single" w:color="000000" w:sz="4" w:space="0"/>
              <w:left w:val="single" w:color="000000" w:sz="4" w:space="0"/>
              <w:bottom w:val="single" w:color="000000" w:sz="4" w:space="0"/>
              <w:right w:val="single" w:color="000000" w:sz="4" w:space="0"/>
            </w:tcBorders>
            <w:noWrap w:val="0"/>
            <w:vAlign w:val="center"/>
          </w:tcPr>
          <w:p w14:paraId="66B7BF3D">
            <w:pPr>
              <w:widowControl/>
              <w:jc w:val="left"/>
              <w:textAlignment w:val="center"/>
              <w:rPr>
                <w:rFonts w:hint="eastAsia" w:ascii="微软雅黑" w:hAnsi="微软雅黑" w:eastAsia="微软雅黑" w:cs="微软雅黑"/>
                <w:b w:val="0"/>
                <w:bCs w:val="0"/>
                <w:color w:val="000000"/>
                <w:sz w:val="20"/>
                <w:lang w:bidi="ar-SA"/>
              </w:rPr>
            </w:pPr>
            <w:r>
              <w:rPr>
                <w:rFonts w:hint="eastAsia" w:ascii="微软雅黑" w:hAnsi="微软雅黑" w:eastAsia="微软雅黑" w:cs="微软雅黑"/>
                <w:b w:val="0"/>
                <w:bCs w:val="0"/>
                <w:color w:val="000000"/>
                <w:kern w:val="0"/>
                <w:sz w:val="20"/>
                <w:lang w:bidi="ar"/>
              </w:rPr>
              <w:t>控制器记录平层开关状态与理论值不符，系统停止运行并输出故障。</w:t>
            </w:r>
          </w:p>
        </w:tc>
      </w:tr>
      <w:tr w14:paraId="2EC37FDA">
        <w:tblPrEx>
          <w:tblCellMar>
            <w:top w:w="0" w:type="dxa"/>
            <w:left w:w="108" w:type="dxa"/>
            <w:bottom w:w="0" w:type="dxa"/>
            <w:right w:w="108" w:type="dxa"/>
          </w:tblCellMar>
        </w:tblPrEx>
        <w:trPr>
          <w:trHeight w:val="270" w:hRule="atLeast"/>
          <w:jc w:val="center"/>
        </w:trPr>
        <w:tc>
          <w:tcPr>
            <w:tcW w:w="711" w:type="dxa"/>
            <w:vMerge w:val="continue"/>
            <w:tcBorders>
              <w:top w:val="single" w:color="000000" w:sz="4" w:space="0"/>
              <w:left w:val="single" w:color="000000" w:sz="4" w:space="0"/>
              <w:bottom w:val="single" w:color="000000" w:sz="4" w:space="0"/>
              <w:right w:val="single" w:color="000000" w:sz="4" w:space="0"/>
            </w:tcBorders>
            <w:noWrap w:val="0"/>
            <w:vAlign w:val="center"/>
          </w:tcPr>
          <w:p w14:paraId="4F1F04D6">
            <w:pPr>
              <w:rPr>
                <w:rFonts w:hint="eastAsia" w:ascii="微软雅黑" w:hAnsi="微软雅黑" w:eastAsia="微软雅黑" w:cs="微软雅黑"/>
                <w:b w:val="0"/>
                <w:bCs w:val="0"/>
              </w:rPr>
            </w:pPr>
          </w:p>
        </w:tc>
        <w:tc>
          <w:tcPr>
            <w:tcW w:w="789" w:type="dxa"/>
            <w:vMerge w:val="continue"/>
            <w:tcBorders>
              <w:top w:val="single" w:color="000000" w:sz="4" w:space="0"/>
              <w:left w:val="single" w:color="000000" w:sz="4" w:space="0"/>
              <w:bottom w:val="single" w:color="000000" w:sz="4" w:space="0"/>
              <w:right w:val="single" w:color="000000" w:sz="4" w:space="0"/>
            </w:tcBorders>
            <w:noWrap w:val="0"/>
            <w:vAlign w:val="center"/>
          </w:tcPr>
          <w:p w14:paraId="66E8842F">
            <w:pPr>
              <w:rPr>
                <w:rFonts w:hint="eastAsia" w:ascii="微软雅黑" w:hAnsi="微软雅黑" w:eastAsia="微软雅黑" w:cs="微软雅黑"/>
                <w:b w:val="0"/>
                <w:bCs w:val="0"/>
              </w:rPr>
            </w:pPr>
          </w:p>
        </w:tc>
        <w:tc>
          <w:tcPr>
            <w:tcW w:w="2271" w:type="dxa"/>
            <w:tcBorders>
              <w:top w:val="single" w:color="000000" w:sz="4" w:space="0"/>
              <w:left w:val="single" w:color="000000" w:sz="4" w:space="0"/>
              <w:bottom w:val="single" w:color="000000" w:sz="4" w:space="0"/>
              <w:right w:val="single" w:color="000000" w:sz="4" w:space="0"/>
            </w:tcBorders>
            <w:noWrap w:val="0"/>
            <w:vAlign w:val="center"/>
          </w:tcPr>
          <w:p w14:paraId="08F50D6A">
            <w:pPr>
              <w:widowControl/>
              <w:jc w:val="left"/>
              <w:textAlignment w:val="center"/>
              <w:rPr>
                <w:rFonts w:hint="eastAsia" w:ascii="微软雅黑" w:hAnsi="微软雅黑" w:eastAsia="微软雅黑" w:cs="微软雅黑"/>
                <w:b w:val="0"/>
                <w:bCs w:val="0"/>
                <w:color w:val="000000"/>
                <w:sz w:val="20"/>
                <w:lang w:bidi="ar-SA"/>
              </w:rPr>
            </w:pPr>
            <w:r>
              <w:rPr>
                <w:rFonts w:hint="eastAsia" w:ascii="微软雅黑" w:hAnsi="微软雅黑" w:eastAsia="微软雅黑" w:cs="微软雅黑"/>
                <w:b w:val="0"/>
                <w:bCs w:val="0"/>
                <w:color w:val="000000"/>
                <w:kern w:val="0"/>
                <w:sz w:val="20"/>
                <w:lang w:bidi="ar"/>
              </w:rPr>
              <w:t>安全回路保护</w:t>
            </w:r>
          </w:p>
        </w:tc>
        <w:tc>
          <w:tcPr>
            <w:tcW w:w="6323" w:type="dxa"/>
            <w:tcBorders>
              <w:top w:val="single" w:color="000000" w:sz="4" w:space="0"/>
              <w:left w:val="single" w:color="000000" w:sz="4" w:space="0"/>
              <w:bottom w:val="single" w:color="000000" w:sz="4" w:space="0"/>
              <w:right w:val="single" w:color="000000" w:sz="4" w:space="0"/>
            </w:tcBorders>
            <w:noWrap w:val="0"/>
            <w:vAlign w:val="center"/>
          </w:tcPr>
          <w:p w14:paraId="12C92061">
            <w:pPr>
              <w:widowControl/>
              <w:jc w:val="left"/>
              <w:textAlignment w:val="center"/>
              <w:rPr>
                <w:rFonts w:hint="eastAsia" w:ascii="微软雅黑" w:hAnsi="微软雅黑" w:eastAsia="微软雅黑" w:cs="微软雅黑"/>
                <w:b w:val="0"/>
                <w:bCs w:val="0"/>
                <w:color w:val="000000"/>
                <w:sz w:val="20"/>
                <w:lang w:bidi="ar-SA"/>
              </w:rPr>
            </w:pPr>
            <w:r>
              <w:rPr>
                <w:rFonts w:hint="eastAsia" w:ascii="微软雅黑" w:hAnsi="微软雅黑" w:eastAsia="微软雅黑" w:cs="微软雅黑"/>
                <w:b w:val="0"/>
                <w:bCs w:val="0"/>
                <w:color w:val="000000"/>
                <w:kern w:val="0"/>
                <w:sz w:val="20"/>
                <w:lang w:bidi="ar"/>
              </w:rPr>
              <w:t>安全回路断开，系统停止运行并输出故障。</w:t>
            </w:r>
          </w:p>
        </w:tc>
      </w:tr>
      <w:tr w14:paraId="6D526348">
        <w:tblPrEx>
          <w:tblCellMar>
            <w:top w:w="0" w:type="dxa"/>
            <w:left w:w="108" w:type="dxa"/>
            <w:bottom w:w="0" w:type="dxa"/>
            <w:right w:w="108" w:type="dxa"/>
          </w:tblCellMar>
        </w:tblPrEx>
        <w:trPr>
          <w:trHeight w:val="270" w:hRule="atLeast"/>
          <w:jc w:val="center"/>
        </w:trPr>
        <w:tc>
          <w:tcPr>
            <w:tcW w:w="711" w:type="dxa"/>
            <w:vMerge w:val="continue"/>
            <w:tcBorders>
              <w:top w:val="single" w:color="000000" w:sz="4" w:space="0"/>
              <w:left w:val="single" w:color="000000" w:sz="4" w:space="0"/>
              <w:bottom w:val="single" w:color="000000" w:sz="4" w:space="0"/>
              <w:right w:val="single" w:color="000000" w:sz="4" w:space="0"/>
            </w:tcBorders>
            <w:noWrap w:val="0"/>
            <w:vAlign w:val="center"/>
          </w:tcPr>
          <w:p w14:paraId="1E2AF2A4">
            <w:pPr>
              <w:rPr>
                <w:rFonts w:hint="eastAsia" w:ascii="微软雅黑" w:hAnsi="微软雅黑" w:eastAsia="微软雅黑" w:cs="微软雅黑"/>
                <w:b w:val="0"/>
                <w:bCs w:val="0"/>
              </w:rPr>
            </w:pPr>
          </w:p>
        </w:tc>
        <w:tc>
          <w:tcPr>
            <w:tcW w:w="789" w:type="dxa"/>
            <w:vMerge w:val="continue"/>
            <w:tcBorders>
              <w:top w:val="single" w:color="000000" w:sz="4" w:space="0"/>
              <w:left w:val="single" w:color="000000" w:sz="4" w:space="0"/>
              <w:bottom w:val="single" w:color="000000" w:sz="4" w:space="0"/>
              <w:right w:val="single" w:color="000000" w:sz="4" w:space="0"/>
            </w:tcBorders>
            <w:noWrap w:val="0"/>
            <w:vAlign w:val="center"/>
          </w:tcPr>
          <w:p w14:paraId="6A415DD4">
            <w:pPr>
              <w:rPr>
                <w:rFonts w:hint="eastAsia" w:ascii="微软雅黑" w:hAnsi="微软雅黑" w:eastAsia="微软雅黑" w:cs="微软雅黑"/>
                <w:b w:val="0"/>
                <w:bCs w:val="0"/>
              </w:rPr>
            </w:pPr>
          </w:p>
        </w:tc>
        <w:tc>
          <w:tcPr>
            <w:tcW w:w="2271" w:type="dxa"/>
            <w:tcBorders>
              <w:top w:val="single" w:color="000000" w:sz="4" w:space="0"/>
              <w:left w:val="single" w:color="000000" w:sz="4" w:space="0"/>
              <w:bottom w:val="single" w:color="000000" w:sz="4" w:space="0"/>
              <w:right w:val="single" w:color="000000" w:sz="4" w:space="0"/>
            </w:tcBorders>
            <w:noWrap w:val="0"/>
            <w:vAlign w:val="center"/>
          </w:tcPr>
          <w:p w14:paraId="121376EC">
            <w:pPr>
              <w:widowControl/>
              <w:jc w:val="left"/>
              <w:textAlignment w:val="center"/>
              <w:rPr>
                <w:rFonts w:hint="eastAsia" w:ascii="微软雅黑" w:hAnsi="微软雅黑" w:eastAsia="微软雅黑" w:cs="微软雅黑"/>
                <w:b w:val="0"/>
                <w:bCs w:val="0"/>
                <w:color w:val="000000"/>
                <w:sz w:val="20"/>
                <w:lang w:bidi="ar-SA"/>
              </w:rPr>
            </w:pPr>
            <w:r>
              <w:rPr>
                <w:rFonts w:hint="eastAsia" w:ascii="微软雅黑" w:hAnsi="微软雅黑" w:eastAsia="微软雅黑" w:cs="微软雅黑"/>
                <w:b w:val="0"/>
                <w:bCs w:val="0"/>
                <w:color w:val="000000"/>
                <w:kern w:val="0"/>
                <w:sz w:val="20"/>
                <w:lang w:bidi="ar"/>
              </w:rPr>
              <w:t>抱闸输出接触器保护</w:t>
            </w:r>
          </w:p>
        </w:tc>
        <w:tc>
          <w:tcPr>
            <w:tcW w:w="6323" w:type="dxa"/>
            <w:tcBorders>
              <w:top w:val="single" w:color="000000" w:sz="4" w:space="0"/>
              <w:left w:val="single" w:color="000000" w:sz="4" w:space="0"/>
              <w:bottom w:val="single" w:color="000000" w:sz="4" w:space="0"/>
              <w:right w:val="single" w:color="000000" w:sz="4" w:space="0"/>
            </w:tcBorders>
            <w:noWrap w:val="0"/>
            <w:vAlign w:val="center"/>
          </w:tcPr>
          <w:p w14:paraId="059720F5">
            <w:pPr>
              <w:widowControl/>
              <w:jc w:val="left"/>
              <w:textAlignment w:val="center"/>
              <w:rPr>
                <w:rFonts w:hint="eastAsia" w:ascii="微软雅黑" w:hAnsi="微软雅黑" w:eastAsia="微软雅黑" w:cs="微软雅黑"/>
                <w:b w:val="0"/>
                <w:bCs w:val="0"/>
                <w:color w:val="000000"/>
                <w:sz w:val="20"/>
                <w:lang w:bidi="ar-SA"/>
              </w:rPr>
            </w:pPr>
            <w:r>
              <w:rPr>
                <w:rFonts w:hint="eastAsia" w:ascii="微软雅黑" w:hAnsi="微软雅黑" w:eastAsia="微软雅黑" w:cs="微软雅黑"/>
                <w:b w:val="0"/>
                <w:bCs w:val="0"/>
                <w:color w:val="000000"/>
                <w:kern w:val="0"/>
                <w:sz w:val="20"/>
                <w:lang w:bidi="ar"/>
              </w:rPr>
              <w:t>电梯在运行或者停止状态下，抱闸输出接触器吸合状态异常时，系统自动保护。</w:t>
            </w:r>
          </w:p>
        </w:tc>
      </w:tr>
      <w:tr w14:paraId="148E512C">
        <w:tblPrEx>
          <w:tblCellMar>
            <w:top w:w="0" w:type="dxa"/>
            <w:left w:w="108" w:type="dxa"/>
            <w:bottom w:w="0" w:type="dxa"/>
            <w:right w:w="108" w:type="dxa"/>
          </w:tblCellMar>
        </w:tblPrEx>
        <w:trPr>
          <w:trHeight w:val="270" w:hRule="atLeast"/>
          <w:jc w:val="center"/>
        </w:trPr>
        <w:tc>
          <w:tcPr>
            <w:tcW w:w="711" w:type="dxa"/>
            <w:vMerge w:val="continue"/>
            <w:tcBorders>
              <w:top w:val="single" w:color="000000" w:sz="4" w:space="0"/>
              <w:left w:val="single" w:color="000000" w:sz="4" w:space="0"/>
              <w:bottom w:val="single" w:color="000000" w:sz="4" w:space="0"/>
              <w:right w:val="single" w:color="000000" w:sz="4" w:space="0"/>
            </w:tcBorders>
            <w:noWrap w:val="0"/>
            <w:vAlign w:val="center"/>
          </w:tcPr>
          <w:p w14:paraId="506FF278">
            <w:pPr>
              <w:rPr>
                <w:rFonts w:hint="eastAsia" w:ascii="微软雅黑" w:hAnsi="微软雅黑" w:eastAsia="微软雅黑" w:cs="微软雅黑"/>
                <w:b w:val="0"/>
                <w:bCs w:val="0"/>
              </w:rPr>
            </w:pPr>
          </w:p>
        </w:tc>
        <w:tc>
          <w:tcPr>
            <w:tcW w:w="789" w:type="dxa"/>
            <w:vMerge w:val="continue"/>
            <w:tcBorders>
              <w:top w:val="single" w:color="000000" w:sz="4" w:space="0"/>
              <w:left w:val="single" w:color="000000" w:sz="4" w:space="0"/>
              <w:bottom w:val="single" w:color="000000" w:sz="4" w:space="0"/>
              <w:right w:val="single" w:color="000000" w:sz="4" w:space="0"/>
            </w:tcBorders>
            <w:noWrap w:val="0"/>
            <w:vAlign w:val="center"/>
          </w:tcPr>
          <w:p w14:paraId="0D7DD43A">
            <w:pPr>
              <w:rPr>
                <w:rFonts w:hint="eastAsia" w:ascii="微软雅黑" w:hAnsi="微软雅黑" w:eastAsia="微软雅黑" w:cs="微软雅黑"/>
                <w:b w:val="0"/>
                <w:bCs w:val="0"/>
              </w:rPr>
            </w:pPr>
          </w:p>
        </w:tc>
        <w:tc>
          <w:tcPr>
            <w:tcW w:w="2271" w:type="dxa"/>
            <w:tcBorders>
              <w:top w:val="single" w:color="000000" w:sz="4" w:space="0"/>
              <w:left w:val="single" w:color="000000" w:sz="4" w:space="0"/>
              <w:bottom w:val="single" w:color="000000" w:sz="4" w:space="0"/>
              <w:right w:val="single" w:color="000000" w:sz="4" w:space="0"/>
            </w:tcBorders>
            <w:noWrap w:val="0"/>
            <w:vAlign w:val="center"/>
          </w:tcPr>
          <w:p w14:paraId="42FABE4D">
            <w:pPr>
              <w:widowControl/>
              <w:jc w:val="left"/>
              <w:textAlignment w:val="center"/>
              <w:rPr>
                <w:rFonts w:hint="eastAsia" w:ascii="微软雅黑" w:hAnsi="微软雅黑" w:eastAsia="微软雅黑" w:cs="微软雅黑"/>
                <w:b w:val="0"/>
                <w:bCs w:val="0"/>
                <w:color w:val="000000"/>
                <w:sz w:val="20"/>
                <w:lang w:bidi="ar-SA"/>
              </w:rPr>
            </w:pPr>
            <w:r>
              <w:rPr>
                <w:rFonts w:hint="eastAsia" w:ascii="微软雅黑" w:hAnsi="微软雅黑" w:eastAsia="微软雅黑" w:cs="微软雅黑"/>
                <w:b w:val="0"/>
                <w:bCs w:val="0"/>
                <w:color w:val="000000"/>
                <w:kern w:val="0"/>
                <w:sz w:val="20"/>
                <w:lang w:bidi="ar"/>
              </w:rPr>
              <w:t>运行过电压保护</w:t>
            </w:r>
          </w:p>
        </w:tc>
        <w:tc>
          <w:tcPr>
            <w:tcW w:w="6323" w:type="dxa"/>
            <w:tcBorders>
              <w:top w:val="single" w:color="000000" w:sz="4" w:space="0"/>
              <w:left w:val="single" w:color="000000" w:sz="4" w:space="0"/>
              <w:bottom w:val="single" w:color="000000" w:sz="4" w:space="0"/>
              <w:right w:val="single" w:color="000000" w:sz="4" w:space="0"/>
            </w:tcBorders>
            <w:noWrap w:val="0"/>
            <w:vAlign w:val="center"/>
          </w:tcPr>
          <w:p w14:paraId="4E4986B4">
            <w:pPr>
              <w:widowControl/>
              <w:jc w:val="left"/>
              <w:textAlignment w:val="center"/>
              <w:rPr>
                <w:rFonts w:hint="eastAsia" w:ascii="微软雅黑" w:hAnsi="微软雅黑" w:eastAsia="微软雅黑" w:cs="微软雅黑"/>
                <w:b w:val="0"/>
                <w:bCs w:val="0"/>
                <w:color w:val="000000"/>
                <w:sz w:val="20"/>
                <w:lang w:bidi="ar-SA"/>
              </w:rPr>
            </w:pPr>
            <w:r>
              <w:rPr>
                <w:rFonts w:hint="eastAsia" w:ascii="微软雅黑" w:hAnsi="微软雅黑" w:eastAsia="微软雅黑" w:cs="微软雅黑"/>
                <w:b w:val="0"/>
                <w:bCs w:val="0"/>
                <w:color w:val="000000"/>
                <w:kern w:val="0"/>
                <w:sz w:val="20"/>
                <w:lang w:bidi="ar"/>
              </w:rPr>
              <w:t>运行时输出电压过大时，系统停止运行并输出故障。</w:t>
            </w:r>
          </w:p>
        </w:tc>
      </w:tr>
      <w:tr w14:paraId="6B173E94">
        <w:tblPrEx>
          <w:tblCellMar>
            <w:top w:w="0" w:type="dxa"/>
            <w:left w:w="108" w:type="dxa"/>
            <w:bottom w:w="0" w:type="dxa"/>
            <w:right w:w="108" w:type="dxa"/>
          </w:tblCellMar>
        </w:tblPrEx>
        <w:trPr>
          <w:trHeight w:val="270" w:hRule="atLeast"/>
          <w:jc w:val="center"/>
        </w:trPr>
        <w:tc>
          <w:tcPr>
            <w:tcW w:w="711" w:type="dxa"/>
            <w:vMerge w:val="continue"/>
            <w:tcBorders>
              <w:top w:val="single" w:color="000000" w:sz="4" w:space="0"/>
              <w:left w:val="single" w:color="000000" w:sz="4" w:space="0"/>
              <w:bottom w:val="single" w:color="000000" w:sz="4" w:space="0"/>
              <w:right w:val="single" w:color="000000" w:sz="4" w:space="0"/>
            </w:tcBorders>
            <w:noWrap w:val="0"/>
            <w:vAlign w:val="center"/>
          </w:tcPr>
          <w:p w14:paraId="64A618F9">
            <w:pPr>
              <w:rPr>
                <w:rFonts w:hint="eastAsia" w:ascii="微软雅黑" w:hAnsi="微软雅黑" w:eastAsia="微软雅黑" w:cs="微软雅黑"/>
                <w:b w:val="0"/>
                <w:bCs w:val="0"/>
              </w:rPr>
            </w:pPr>
          </w:p>
        </w:tc>
        <w:tc>
          <w:tcPr>
            <w:tcW w:w="789" w:type="dxa"/>
            <w:vMerge w:val="continue"/>
            <w:tcBorders>
              <w:top w:val="single" w:color="000000" w:sz="4" w:space="0"/>
              <w:left w:val="single" w:color="000000" w:sz="4" w:space="0"/>
              <w:bottom w:val="single" w:color="000000" w:sz="4" w:space="0"/>
              <w:right w:val="single" w:color="000000" w:sz="4" w:space="0"/>
            </w:tcBorders>
            <w:noWrap w:val="0"/>
            <w:vAlign w:val="center"/>
          </w:tcPr>
          <w:p w14:paraId="49DF35E7">
            <w:pPr>
              <w:rPr>
                <w:rFonts w:hint="eastAsia" w:ascii="微软雅黑" w:hAnsi="微软雅黑" w:eastAsia="微软雅黑" w:cs="微软雅黑"/>
                <w:b w:val="0"/>
                <w:bCs w:val="0"/>
              </w:rPr>
            </w:pPr>
          </w:p>
        </w:tc>
        <w:tc>
          <w:tcPr>
            <w:tcW w:w="2271" w:type="dxa"/>
            <w:tcBorders>
              <w:top w:val="single" w:color="000000" w:sz="4" w:space="0"/>
              <w:left w:val="single" w:color="000000" w:sz="4" w:space="0"/>
              <w:bottom w:val="single" w:color="000000" w:sz="4" w:space="0"/>
              <w:right w:val="single" w:color="000000" w:sz="4" w:space="0"/>
            </w:tcBorders>
            <w:noWrap w:val="0"/>
            <w:vAlign w:val="center"/>
          </w:tcPr>
          <w:p w14:paraId="77A0DACC">
            <w:pPr>
              <w:widowControl/>
              <w:jc w:val="left"/>
              <w:textAlignment w:val="center"/>
              <w:rPr>
                <w:rFonts w:hint="eastAsia" w:ascii="微软雅黑" w:hAnsi="微软雅黑" w:eastAsia="微软雅黑" w:cs="微软雅黑"/>
                <w:b w:val="0"/>
                <w:bCs w:val="0"/>
                <w:color w:val="000000"/>
                <w:sz w:val="20"/>
                <w:lang w:bidi="ar-SA"/>
              </w:rPr>
            </w:pPr>
            <w:r>
              <w:rPr>
                <w:rFonts w:hint="eastAsia" w:ascii="微软雅黑" w:hAnsi="微软雅黑" w:eastAsia="微软雅黑" w:cs="微软雅黑"/>
                <w:b w:val="0"/>
                <w:bCs w:val="0"/>
                <w:color w:val="000000"/>
                <w:kern w:val="0"/>
                <w:sz w:val="20"/>
                <w:lang w:bidi="ar"/>
              </w:rPr>
              <w:t>输出侧缺相保护</w:t>
            </w:r>
          </w:p>
        </w:tc>
        <w:tc>
          <w:tcPr>
            <w:tcW w:w="6323" w:type="dxa"/>
            <w:tcBorders>
              <w:top w:val="single" w:color="000000" w:sz="4" w:space="0"/>
              <w:left w:val="single" w:color="000000" w:sz="4" w:space="0"/>
              <w:bottom w:val="single" w:color="000000" w:sz="4" w:space="0"/>
              <w:right w:val="single" w:color="000000" w:sz="4" w:space="0"/>
            </w:tcBorders>
            <w:noWrap w:val="0"/>
            <w:vAlign w:val="center"/>
          </w:tcPr>
          <w:p w14:paraId="79130E14">
            <w:pPr>
              <w:widowControl/>
              <w:jc w:val="left"/>
              <w:textAlignment w:val="center"/>
              <w:rPr>
                <w:rFonts w:hint="eastAsia" w:ascii="微软雅黑" w:hAnsi="微软雅黑" w:eastAsia="微软雅黑" w:cs="微软雅黑"/>
                <w:b w:val="0"/>
                <w:bCs w:val="0"/>
                <w:color w:val="000000"/>
                <w:sz w:val="20"/>
                <w:lang w:bidi="ar-SA"/>
              </w:rPr>
            </w:pPr>
            <w:r>
              <w:rPr>
                <w:rFonts w:hint="eastAsia" w:ascii="微软雅黑" w:hAnsi="微软雅黑" w:eastAsia="微软雅黑" w:cs="微软雅黑"/>
                <w:b w:val="0"/>
                <w:bCs w:val="0"/>
                <w:color w:val="000000"/>
                <w:kern w:val="0"/>
                <w:sz w:val="20"/>
                <w:lang w:bidi="ar"/>
              </w:rPr>
              <w:t>输出缺相，系统停止运行并输出故障。</w:t>
            </w:r>
          </w:p>
        </w:tc>
      </w:tr>
      <w:tr w14:paraId="0A0D82AE">
        <w:tblPrEx>
          <w:tblCellMar>
            <w:top w:w="0" w:type="dxa"/>
            <w:left w:w="108" w:type="dxa"/>
            <w:bottom w:w="0" w:type="dxa"/>
            <w:right w:w="108" w:type="dxa"/>
          </w:tblCellMar>
        </w:tblPrEx>
        <w:trPr>
          <w:trHeight w:val="270" w:hRule="atLeast"/>
          <w:jc w:val="center"/>
        </w:trPr>
        <w:tc>
          <w:tcPr>
            <w:tcW w:w="711" w:type="dxa"/>
            <w:vMerge w:val="continue"/>
            <w:tcBorders>
              <w:top w:val="single" w:color="000000" w:sz="4" w:space="0"/>
              <w:left w:val="single" w:color="000000" w:sz="4" w:space="0"/>
              <w:bottom w:val="single" w:color="000000" w:sz="4" w:space="0"/>
              <w:right w:val="single" w:color="000000" w:sz="4" w:space="0"/>
            </w:tcBorders>
            <w:noWrap w:val="0"/>
            <w:vAlign w:val="center"/>
          </w:tcPr>
          <w:p w14:paraId="283A0893">
            <w:pPr>
              <w:rPr>
                <w:rFonts w:hint="eastAsia" w:ascii="微软雅黑" w:hAnsi="微软雅黑" w:eastAsia="微软雅黑" w:cs="微软雅黑"/>
                <w:b w:val="0"/>
                <w:bCs w:val="0"/>
              </w:rPr>
            </w:pPr>
          </w:p>
        </w:tc>
        <w:tc>
          <w:tcPr>
            <w:tcW w:w="789" w:type="dxa"/>
            <w:vMerge w:val="continue"/>
            <w:tcBorders>
              <w:top w:val="single" w:color="000000" w:sz="4" w:space="0"/>
              <w:left w:val="single" w:color="000000" w:sz="4" w:space="0"/>
              <w:bottom w:val="single" w:color="000000" w:sz="4" w:space="0"/>
              <w:right w:val="single" w:color="000000" w:sz="4" w:space="0"/>
            </w:tcBorders>
            <w:noWrap w:val="0"/>
            <w:vAlign w:val="center"/>
          </w:tcPr>
          <w:p w14:paraId="6D4A8A88">
            <w:pPr>
              <w:rPr>
                <w:rFonts w:hint="eastAsia" w:ascii="微软雅黑" w:hAnsi="微软雅黑" w:eastAsia="微软雅黑" w:cs="微软雅黑"/>
                <w:b w:val="0"/>
                <w:bCs w:val="0"/>
              </w:rPr>
            </w:pPr>
          </w:p>
        </w:tc>
        <w:tc>
          <w:tcPr>
            <w:tcW w:w="2271" w:type="dxa"/>
            <w:tcBorders>
              <w:top w:val="single" w:color="000000" w:sz="4" w:space="0"/>
              <w:left w:val="single" w:color="000000" w:sz="4" w:space="0"/>
              <w:bottom w:val="single" w:color="000000" w:sz="4" w:space="0"/>
              <w:right w:val="single" w:color="000000" w:sz="4" w:space="0"/>
            </w:tcBorders>
            <w:noWrap w:val="0"/>
            <w:vAlign w:val="center"/>
          </w:tcPr>
          <w:p w14:paraId="17F0D641">
            <w:pPr>
              <w:widowControl/>
              <w:jc w:val="left"/>
              <w:textAlignment w:val="center"/>
              <w:rPr>
                <w:rFonts w:hint="eastAsia" w:ascii="微软雅黑" w:hAnsi="微软雅黑" w:eastAsia="微软雅黑" w:cs="微软雅黑"/>
                <w:b w:val="0"/>
                <w:bCs w:val="0"/>
                <w:color w:val="000000"/>
                <w:sz w:val="20"/>
                <w:lang w:bidi="ar-SA"/>
              </w:rPr>
            </w:pPr>
            <w:r>
              <w:rPr>
                <w:rFonts w:hint="eastAsia" w:ascii="微软雅黑" w:hAnsi="微软雅黑" w:eastAsia="微软雅黑" w:cs="微软雅黑"/>
                <w:b w:val="0"/>
                <w:bCs w:val="0"/>
                <w:color w:val="000000"/>
                <w:kern w:val="0"/>
                <w:sz w:val="20"/>
                <w:lang w:bidi="ar"/>
              </w:rPr>
              <w:t>井道开关位置监测保护</w:t>
            </w:r>
          </w:p>
        </w:tc>
        <w:tc>
          <w:tcPr>
            <w:tcW w:w="6323" w:type="dxa"/>
            <w:tcBorders>
              <w:top w:val="single" w:color="000000" w:sz="4" w:space="0"/>
              <w:left w:val="single" w:color="000000" w:sz="4" w:space="0"/>
              <w:bottom w:val="single" w:color="000000" w:sz="4" w:space="0"/>
              <w:right w:val="single" w:color="000000" w:sz="4" w:space="0"/>
            </w:tcBorders>
            <w:noWrap w:val="0"/>
            <w:vAlign w:val="center"/>
          </w:tcPr>
          <w:p w14:paraId="4A4FC0B2">
            <w:pPr>
              <w:widowControl/>
              <w:jc w:val="left"/>
              <w:textAlignment w:val="center"/>
              <w:rPr>
                <w:rFonts w:hint="eastAsia" w:ascii="微软雅黑" w:hAnsi="微软雅黑" w:eastAsia="微软雅黑" w:cs="微软雅黑"/>
                <w:b w:val="0"/>
                <w:bCs w:val="0"/>
                <w:color w:val="000000"/>
                <w:sz w:val="20"/>
                <w:lang w:bidi="ar-SA"/>
              </w:rPr>
            </w:pPr>
            <w:r>
              <w:rPr>
                <w:rFonts w:hint="eastAsia" w:ascii="微软雅黑" w:hAnsi="微软雅黑" w:eastAsia="微软雅黑" w:cs="微软雅黑"/>
                <w:b w:val="0"/>
                <w:bCs w:val="0"/>
                <w:color w:val="000000"/>
                <w:kern w:val="0"/>
                <w:sz w:val="20"/>
                <w:lang w:bidi="ar"/>
              </w:rPr>
              <w:t>井道开关位置异常时，电梯报出故障，提供保护。</w:t>
            </w:r>
          </w:p>
        </w:tc>
      </w:tr>
      <w:tr w14:paraId="14831AC9">
        <w:tblPrEx>
          <w:tblCellMar>
            <w:top w:w="0" w:type="dxa"/>
            <w:left w:w="108" w:type="dxa"/>
            <w:bottom w:w="0" w:type="dxa"/>
            <w:right w:w="108" w:type="dxa"/>
          </w:tblCellMar>
        </w:tblPrEx>
        <w:trPr>
          <w:trHeight w:val="270" w:hRule="atLeast"/>
          <w:jc w:val="center"/>
        </w:trPr>
        <w:tc>
          <w:tcPr>
            <w:tcW w:w="711" w:type="dxa"/>
            <w:vMerge w:val="continue"/>
            <w:tcBorders>
              <w:top w:val="single" w:color="000000" w:sz="4" w:space="0"/>
              <w:left w:val="single" w:color="000000" w:sz="4" w:space="0"/>
              <w:bottom w:val="single" w:color="000000" w:sz="4" w:space="0"/>
              <w:right w:val="single" w:color="000000" w:sz="4" w:space="0"/>
            </w:tcBorders>
            <w:noWrap w:val="0"/>
            <w:vAlign w:val="center"/>
          </w:tcPr>
          <w:p w14:paraId="5ACBA828">
            <w:pPr>
              <w:rPr>
                <w:rFonts w:hint="eastAsia" w:ascii="微软雅黑" w:hAnsi="微软雅黑" w:eastAsia="微软雅黑" w:cs="微软雅黑"/>
                <w:b w:val="0"/>
                <w:bCs w:val="0"/>
              </w:rPr>
            </w:pPr>
          </w:p>
        </w:tc>
        <w:tc>
          <w:tcPr>
            <w:tcW w:w="789" w:type="dxa"/>
            <w:vMerge w:val="continue"/>
            <w:tcBorders>
              <w:top w:val="single" w:color="000000" w:sz="4" w:space="0"/>
              <w:left w:val="single" w:color="000000" w:sz="4" w:space="0"/>
              <w:bottom w:val="single" w:color="000000" w:sz="4" w:space="0"/>
              <w:right w:val="single" w:color="000000" w:sz="4" w:space="0"/>
            </w:tcBorders>
            <w:noWrap w:val="0"/>
            <w:vAlign w:val="center"/>
          </w:tcPr>
          <w:p w14:paraId="684249D0">
            <w:pPr>
              <w:rPr>
                <w:rFonts w:hint="eastAsia" w:ascii="微软雅黑" w:hAnsi="微软雅黑" w:eastAsia="微软雅黑" w:cs="微软雅黑"/>
                <w:b w:val="0"/>
                <w:bCs w:val="0"/>
              </w:rPr>
            </w:pPr>
          </w:p>
        </w:tc>
        <w:tc>
          <w:tcPr>
            <w:tcW w:w="2271" w:type="dxa"/>
            <w:tcBorders>
              <w:top w:val="single" w:color="000000" w:sz="4" w:space="0"/>
              <w:left w:val="single" w:color="000000" w:sz="4" w:space="0"/>
              <w:bottom w:val="single" w:color="000000" w:sz="4" w:space="0"/>
              <w:right w:val="single" w:color="000000" w:sz="4" w:space="0"/>
            </w:tcBorders>
            <w:noWrap w:val="0"/>
            <w:vAlign w:val="center"/>
          </w:tcPr>
          <w:p w14:paraId="3BF104A2">
            <w:pPr>
              <w:widowControl/>
              <w:jc w:val="left"/>
              <w:textAlignment w:val="center"/>
              <w:rPr>
                <w:rFonts w:hint="eastAsia" w:ascii="微软雅黑" w:hAnsi="微软雅黑" w:eastAsia="微软雅黑" w:cs="微软雅黑"/>
                <w:b w:val="0"/>
                <w:bCs w:val="0"/>
                <w:color w:val="000000"/>
                <w:sz w:val="20"/>
                <w:lang w:bidi="ar-SA"/>
              </w:rPr>
            </w:pPr>
            <w:r>
              <w:rPr>
                <w:rFonts w:hint="eastAsia" w:ascii="微软雅黑" w:hAnsi="微软雅黑" w:eastAsia="微软雅黑" w:cs="微软雅黑"/>
                <w:b w:val="0"/>
                <w:bCs w:val="0"/>
                <w:color w:val="000000"/>
                <w:kern w:val="0"/>
                <w:sz w:val="20"/>
                <w:lang w:bidi="ar"/>
              </w:rPr>
              <w:t>强换开关保护</w:t>
            </w:r>
          </w:p>
        </w:tc>
        <w:tc>
          <w:tcPr>
            <w:tcW w:w="6323" w:type="dxa"/>
            <w:tcBorders>
              <w:top w:val="single" w:color="000000" w:sz="4" w:space="0"/>
              <w:left w:val="single" w:color="000000" w:sz="4" w:space="0"/>
              <w:bottom w:val="single" w:color="000000" w:sz="4" w:space="0"/>
              <w:right w:val="single" w:color="000000" w:sz="4" w:space="0"/>
            </w:tcBorders>
            <w:noWrap w:val="0"/>
            <w:vAlign w:val="center"/>
          </w:tcPr>
          <w:p w14:paraId="5A4396A5">
            <w:pPr>
              <w:widowControl/>
              <w:jc w:val="left"/>
              <w:textAlignment w:val="center"/>
              <w:rPr>
                <w:rFonts w:hint="eastAsia" w:ascii="微软雅黑" w:hAnsi="微软雅黑" w:eastAsia="微软雅黑" w:cs="微软雅黑"/>
                <w:b w:val="0"/>
                <w:bCs w:val="0"/>
                <w:color w:val="000000"/>
                <w:sz w:val="20"/>
                <w:lang w:bidi="ar-SA"/>
              </w:rPr>
            </w:pPr>
            <w:r>
              <w:rPr>
                <w:rFonts w:hint="eastAsia" w:ascii="微软雅黑" w:hAnsi="微软雅黑" w:eastAsia="微软雅黑" w:cs="微软雅黑"/>
                <w:b w:val="0"/>
                <w:bCs w:val="0"/>
                <w:color w:val="000000"/>
                <w:kern w:val="0"/>
                <w:sz w:val="20"/>
                <w:lang w:bidi="ar"/>
              </w:rPr>
              <w:t>当强换开关有效时，如果速度大于理论速度，则输出故障，以较大的减速度，快速停车。</w:t>
            </w:r>
          </w:p>
        </w:tc>
      </w:tr>
      <w:tr w14:paraId="1B9E340A">
        <w:tblPrEx>
          <w:tblCellMar>
            <w:top w:w="0" w:type="dxa"/>
            <w:left w:w="108" w:type="dxa"/>
            <w:bottom w:w="0" w:type="dxa"/>
            <w:right w:w="108" w:type="dxa"/>
          </w:tblCellMar>
        </w:tblPrEx>
        <w:trPr>
          <w:trHeight w:val="270" w:hRule="atLeast"/>
          <w:jc w:val="center"/>
        </w:trPr>
        <w:tc>
          <w:tcPr>
            <w:tcW w:w="711" w:type="dxa"/>
            <w:vMerge w:val="continue"/>
            <w:tcBorders>
              <w:top w:val="single" w:color="000000" w:sz="4" w:space="0"/>
              <w:left w:val="single" w:color="000000" w:sz="4" w:space="0"/>
              <w:bottom w:val="single" w:color="000000" w:sz="4" w:space="0"/>
              <w:right w:val="single" w:color="000000" w:sz="4" w:space="0"/>
            </w:tcBorders>
            <w:noWrap w:val="0"/>
            <w:vAlign w:val="center"/>
          </w:tcPr>
          <w:p w14:paraId="5B373293">
            <w:pPr>
              <w:rPr>
                <w:rFonts w:hint="eastAsia" w:ascii="微软雅黑" w:hAnsi="微软雅黑" w:eastAsia="微软雅黑" w:cs="微软雅黑"/>
                <w:b w:val="0"/>
                <w:bCs w:val="0"/>
              </w:rPr>
            </w:pPr>
          </w:p>
        </w:tc>
        <w:tc>
          <w:tcPr>
            <w:tcW w:w="789" w:type="dxa"/>
            <w:vMerge w:val="continue"/>
            <w:tcBorders>
              <w:top w:val="single" w:color="000000" w:sz="4" w:space="0"/>
              <w:left w:val="single" w:color="000000" w:sz="4" w:space="0"/>
              <w:bottom w:val="single" w:color="000000" w:sz="4" w:space="0"/>
              <w:right w:val="single" w:color="000000" w:sz="4" w:space="0"/>
            </w:tcBorders>
            <w:noWrap w:val="0"/>
            <w:vAlign w:val="center"/>
          </w:tcPr>
          <w:p w14:paraId="61983CF3">
            <w:pPr>
              <w:rPr>
                <w:rFonts w:hint="eastAsia" w:ascii="微软雅黑" w:hAnsi="微软雅黑" w:eastAsia="微软雅黑" w:cs="微软雅黑"/>
                <w:b w:val="0"/>
                <w:bCs w:val="0"/>
              </w:rPr>
            </w:pPr>
          </w:p>
        </w:tc>
        <w:tc>
          <w:tcPr>
            <w:tcW w:w="2271" w:type="dxa"/>
            <w:tcBorders>
              <w:top w:val="single" w:color="000000" w:sz="4" w:space="0"/>
              <w:left w:val="single" w:color="000000" w:sz="4" w:space="0"/>
              <w:bottom w:val="single" w:color="000000" w:sz="4" w:space="0"/>
              <w:right w:val="single" w:color="000000" w:sz="4" w:space="0"/>
            </w:tcBorders>
            <w:noWrap w:val="0"/>
            <w:vAlign w:val="center"/>
          </w:tcPr>
          <w:p w14:paraId="465A7617">
            <w:pPr>
              <w:widowControl/>
              <w:jc w:val="left"/>
              <w:textAlignment w:val="center"/>
              <w:rPr>
                <w:rFonts w:hint="eastAsia" w:ascii="微软雅黑" w:hAnsi="微软雅黑" w:eastAsia="微软雅黑" w:cs="微软雅黑"/>
                <w:b w:val="0"/>
                <w:bCs w:val="0"/>
                <w:color w:val="000000"/>
                <w:sz w:val="20"/>
                <w:lang w:bidi="ar-SA"/>
              </w:rPr>
            </w:pPr>
            <w:r>
              <w:rPr>
                <w:rFonts w:hint="eastAsia" w:ascii="微软雅黑" w:hAnsi="微软雅黑" w:eastAsia="微软雅黑" w:cs="微软雅黑"/>
                <w:b w:val="0"/>
                <w:bCs w:val="0"/>
                <w:color w:val="000000"/>
                <w:kern w:val="0"/>
                <w:sz w:val="20"/>
                <w:lang w:bidi="ar"/>
              </w:rPr>
              <w:t>门锁防粘连</w:t>
            </w:r>
          </w:p>
        </w:tc>
        <w:tc>
          <w:tcPr>
            <w:tcW w:w="6323" w:type="dxa"/>
            <w:tcBorders>
              <w:top w:val="single" w:color="000000" w:sz="4" w:space="0"/>
              <w:left w:val="single" w:color="000000" w:sz="4" w:space="0"/>
              <w:bottom w:val="single" w:color="000000" w:sz="4" w:space="0"/>
              <w:right w:val="single" w:color="000000" w:sz="4" w:space="0"/>
            </w:tcBorders>
            <w:noWrap w:val="0"/>
            <w:vAlign w:val="center"/>
          </w:tcPr>
          <w:p w14:paraId="0DC97963">
            <w:pPr>
              <w:widowControl/>
              <w:jc w:val="left"/>
              <w:textAlignment w:val="center"/>
              <w:rPr>
                <w:rFonts w:hint="eastAsia" w:ascii="微软雅黑" w:hAnsi="微软雅黑" w:eastAsia="微软雅黑" w:cs="微软雅黑"/>
                <w:b w:val="0"/>
                <w:bCs w:val="0"/>
                <w:color w:val="000000"/>
                <w:sz w:val="20"/>
                <w:lang w:bidi="ar-SA"/>
              </w:rPr>
            </w:pPr>
            <w:r>
              <w:rPr>
                <w:rFonts w:hint="eastAsia" w:ascii="微软雅黑" w:hAnsi="微软雅黑" w:eastAsia="微软雅黑" w:cs="微软雅黑"/>
                <w:b w:val="0"/>
                <w:bCs w:val="0"/>
                <w:color w:val="000000"/>
                <w:kern w:val="0"/>
                <w:sz w:val="20"/>
                <w:lang w:bidi="ar"/>
              </w:rPr>
              <w:t>当电梯开关门时，开关门状态出现异常，给出故障，停止运行。</w:t>
            </w:r>
          </w:p>
        </w:tc>
      </w:tr>
      <w:tr w14:paraId="24A9EB68">
        <w:tblPrEx>
          <w:tblCellMar>
            <w:top w:w="0" w:type="dxa"/>
            <w:left w:w="108" w:type="dxa"/>
            <w:bottom w:w="0" w:type="dxa"/>
            <w:right w:w="108" w:type="dxa"/>
          </w:tblCellMar>
        </w:tblPrEx>
        <w:trPr>
          <w:trHeight w:val="540" w:hRule="atLeast"/>
          <w:jc w:val="center"/>
        </w:trPr>
        <w:tc>
          <w:tcPr>
            <w:tcW w:w="711" w:type="dxa"/>
            <w:vMerge w:val="continue"/>
            <w:tcBorders>
              <w:top w:val="single" w:color="000000" w:sz="4" w:space="0"/>
              <w:left w:val="single" w:color="000000" w:sz="4" w:space="0"/>
              <w:bottom w:val="single" w:color="000000" w:sz="4" w:space="0"/>
              <w:right w:val="single" w:color="000000" w:sz="4" w:space="0"/>
            </w:tcBorders>
            <w:noWrap w:val="0"/>
            <w:vAlign w:val="center"/>
          </w:tcPr>
          <w:p w14:paraId="3C20593A">
            <w:pPr>
              <w:rPr>
                <w:rFonts w:hint="eastAsia" w:ascii="微软雅黑" w:hAnsi="微软雅黑" w:eastAsia="微软雅黑" w:cs="微软雅黑"/>
                <w:b w:val="0"/>
                <w:bCs w:val="0"/>
              </w:rPr>
            </w:pPr>
          </w:p>
        </w:tc>
        <w:tc>
          <w:tcPr>
            <w:tcW w:w="789" w:type="dxa"/>
            <w:vMerge w:val="continue"/>
            <w:tcBorders>
              <w:top w:val="single" w:color="000000" w:sz="4" w:space="0"/>
              <w:left w:val="single" w:color="000000" w:sz="4" w:space="0"/>
              <w:bottom w:val="single" w:color="000000" w:sz="4" w:space="0"/>
              <w:right w:val="single" w:color="000000" w:sz="4" w:space="0"/>
            </w:tcBorders>
            <w:noWrap w:val="0"/>
            <w:vAlign w:val="center"/>
          </w:tcPr>
          <w:p w14:paraId="6D205501">
            <w:pPr>
              <w:rPr>
                <w:rFonts w:hint="eastAsia" w:ascii="微软雅黑" w:hAnsi="微软雅黑" w:eastAsia="微软雅黑" w:cs="微软雅黑"/>
                <w:b w:val="0"/>
                <w:bCs w:val="0"/>
              </w:rPr>
            </w:pPr>
          </w:p>
        </w:tc>
        <w:tc>
          <w:tcPr>
            <w:tcW w:w="2271" w:type="dxa"/>
            <w:tcBorders>
              <w:top w:val="single" w:color="000000" w:sz="4" w:space="0"/>
              <w:left w:val="single" w:color="000000" w:sz="4" w:space="0"/>
              <w:bottom w:val="single" w:color="000000" w:sz="4" w:space="0"/>
              <w:right w:val="single" w:color="000000" w:sz="4" w:space="0"/>
            </w:tcBorders>
            <w:noWrap w:val="0"/>
            <w:vAlign w:val="center"/>
          </w:tcPr>
          <w:p w14:paraId="670FFAF6">
            <w:pPr>
              <w:widowControl/>
              <w:jc w:val="left"/>
              <w:textAlignment w:val="center"/>
              <w:rPr>
                <w:rFonts w:hint="eastAsia" w:ascii="微软雅黑" w:hAnsi="微软雅黑" w:eastAsia="微软雅黑" w:cs="微软雅黑"/>
                <w:b w:val="0"/>
                <w:bCs w:val="0"/>
                <w:color w:val="000000"/>
                <w:sz w:val="20"/>
                <w:lang w:bidi="ar-SA"/>
              </w:rPr>
            </w:pPr>
            <w:r>
              <w:rPr>
                <w:rFonts w:hint="eastAsia" w:ascii="微软雅黑" w:hAnsi="微软雅黑" w:eastAsia="微软雅黑" w:cs="微软雅黑"/>
                <w:b w:val="0"/>
                <w:bCs w:val="0"/>
                <w:color w:val="000000"/>
                <w:kern w:val="0"/>
                <w:sz w:val="20"/>
                <w:lang w:bidi="ar"/>
              </w:rPr>
              <w:t>内召按钮防卡死</w:t>
            </w:r>
          </w:p>
        </w:tc>
        <w:tc>
          <w:tcPr>
            <w:tcW w:w="6323" w:type="dxa"/>
            <w:tcBorders>
              <w:top w:val="single" w:color="000000" w:sz="4" w:space="0"/>
              <w:left w:val="single" w:color="000000" w:sz="4" w:space="0"/>
              <w:bottom w:val="single" w:color="000000" w:sz="4" w:space="0"/>
              <w:right w:val="single" w:color="000000" w:sz="4" w:space="0"/>
            </w:tcBorders>
            <w:noWrap w:val="0"/>
            <w:vAlign w:val="center"/>
          </w:tcPr>
          <w:p w14:paraId="57071B4E">
            <w:pPr>
              <w:widowControl/>
              <w:jc w:val="left"/>
              <w:textAlignment w:val="center"/>
              <w:rPr>
                <w:rFonts w:hint="eastAsia" w:ascii="微软雅黑" w:hAnsi="微软雅黑" w:eastAsia="微软雅黑" w:cs="微软雅黑"/>
                <w:b w:val="0"/>
                <w:bCs w:val="0"/>
                <w:color w:val="000000"/>
                <w:sz w:val="20"/>
                <w:lang w:bidi="ar-SA"/>
              </w:rPr>
            </w:pPr>
            <w:r>
              <w:rPr>
                <w:rFonts w:hint="eastAsia" w:ascii="微软雅黑" w:hAnsi="微软雅黑" w:eastAsia="微软雅黑" w:cs="微软雅黑"/>
                <w:b w:val="0"/>
                <w:bCs w:val="0"/>
                <w:color w:val="000000"/>
                <w:kern w:val="0"/>
                <w:sz w:val="20"/>
                <w:lang w:bidi="ar"/>
              </w:rPr>
              <w:t>系统可以识别出厅内召唤按钮的卡死情况，自动去除该卡死的召唤，避免电梯由于内召唤按钮的卡死情况而无法关门运行。</w:t>
            </w:r>
          </w:p>
        </w:tc>
      </w:tr>
      <w:tr w14:paraId="7A2D1E4A">
        <w:tblPrEx>
          <w:tblCellMar>
            <w:top w:w="0" w:type="dxa"/>
            <w:left w:w="108" w:type="dxa"/>
            <w:bottom w:w="0" w:type="dxa"/>
            <w:right w:w="108" w:type="dxa"/>
          </w:tblCellMar>
        </w:tblPrEx>
        <w:trPr>
          <w:trHeight w:val="540" w:hRule="atLeast"/>
          <w:jc w:val="center"/>
        </w:trPr>
        <w:tc>
          <w:tcPr>
            <w:tcW w:w="711" w:type="dxa"/>
            <w:vMerge w:val="continue"/>
            <w:tcBorders>
              <w:top w:val="single" w:color="000000" w:sz="4" w:space="0"/>
              <w:left w:val="single" w:color="000000" w:sz="4" w:space="0"/>
              <w:bottom w:val="single" w:color="000000" w:sz="4" w:space="0"/>
              <w:right w:val="single" w:color="000000" w:sz="4" w:space="0"/>
            </w:tcBorders>
            <w:noWrap w:val="0"/>
            <w:vAlign w:val="center"/>
          </w:tcPr>
          <w:p w14:paraId="10CBA70E">
            <w:pPr>
              <w:rPr>
                <w:rFonts w:hint="eastAsia" w:ascii="微软雅黑" w:hAnsi="微软雅黑" w:eastAsia="微软雅黑" w:cs="微软雅黑"/>
                <w:b w:val="0"/>
                <w:bCs w:val="0"/>
              </w:rPr>
            </w:pPr>
          </w:p>
        </w:tc>
        <w:tc>
          <w:tcPr>
            <w:tcW w:w="789" w:type="dxa"/>
            <w:vMerge w:val="continue"/>
            <w:tcBorders>
              <w:top w:val="single" w:color="000000" w:sz="4" w:space="0"/>
              <w:left w:val="single" w:color="000000" w:sz="4" w:space="0"/>
              <w:bottom w:val="single" w:color="000000" w:sz="4" w:space="0"/>
              <w:right w:val="single" w:color="000000" w:sz="4" w:space="0"/>
            </w:tcBorders>
            <w:noWrap w:val="0"/>
            <w:vAlign w:val="center"/>
          </w:tcPr>
          <w:p w14:paraId="56DF19D3">
            <w:pPr>
              <w:rPr>
                <w:rFonts w:hint="eastAsia" w:ascii="微软雅黑" w:hAnsi="微软雅黑" w:eastAsia="微软雅黑" w:cs="微软雅黑"/>
                <w:b w:val="0"/>
                <w:bCs w:val="0"/>
              </w:rPr>
            </w:pPr>
          </w:p>
        </w:tc>
        <w:tc>
          <w:tcPr>
            <w:tcW w:w="2271" w:type="dxa"/>
            <w:tcBorders>
              <w:top w:val="single" w:color="000000" w:sz="4" w:space="0"/>
              <w:left w:val="single" w:color="000000" w:sz="4" w:space="0"/>
              <w:bottom w:val="single" w:color="000000" w:sz="4" w:space="0"/>
              <w:right w:val="single" w:color="000000" w:sz="4" w:space="0"/>
            </w:tcBorders>
            <w:noWrap w:val="0"/>
            <w:vAlign w:val="center"/>
          </w:tcPr>
          <w:p w14:paraId="3E083922">
            <w:pPr>
              <w:widowControl/>
              <w:jc w:val="left"/>
              <w:textAlignment w:val="center"/>
              <w:rPr>
                <w:rFonts w:hint="eastAsia" w:ascii="微软雅黑" w:hAnsi="微软雅黑" w:eastAsia="微软雅黑" w:cs="微软雅黑"/>
                <w:b w:val="0"/>
                <w:bCs w:val="0"/>
                <w:color w:val="000000"/>
                <w:sz w:val="20"/>
                <w:lang w:bidi="ar-SA"/>
              </w:rPr>
            </w:pPr>
            <w:r>
              <w:rPr>
                <w:rFonts w:hint="eastAsia" w:ascii="微软雅黑" w:hAnsi="微软雅黑" w:eastAsia="微软雅黑" w:cs="微软雅黑"/>
                <w:b w:val="0"/>
                <w:bCs w:val="0"/>
                <w:color w:val="000000"/>
                <w:kern w:val="0"/>
                <w:sz w:val="20"/>
                <w:lang w:bidi="ar"/>
              </w:rPr>
              <w:t>外召按钮防卡死</w:t>
            </w:r>
          </w:p>
        </w:tc>
        <w:tc>
          <w:tcPr>
            <w:tcW w:w="6323" w:type="dxa"/>
            <w:tcBorders>
              <w:top w:val="single" w:color="000000" w:sz="4" w:space="0"/>
              <w:left w:val="single" w:color="000000" w:sz="4" w:space="0"/>
              <w:bottom w:val="single" w:color="000000" w:sz="4" w:space="0"/>
              <w:right w:val="single" w:color="000000" w:sz="4" w:space="0"/>
            </w:tcBorders>
            <w:noWrap w:val="0"/>
            <w:vAlign w:val="center"/>
          </w:tcPr>
          <w:p w14:paraId="592C42C0">
            <w:pPr>
              <w:widowControl/>
              <w:jc w:val="left"/>
              <w:textAlignment w:val="center"/>
              <w:rPr>
                <w:rFonts w:hint="eastAsia" w:ascii="微软雅黑" w:hAnsi="微软雅黑" w:eastAsia="微软雅黑" w:cs="微软雅黑"/>
                <w:b w:val="0"/>
                <w:bCs w:val="0"/>
                <w:color w:val="000000"/>
                <w:sz w:val="20"/>
                <w:lang w:bidi="ar-SA"/>
              </w:rPr>
            </w:pPr>
            <w:r>
              <w:rPr>
                <w:rFonts w:hint="eastAsia" w:ascii="微软雅黑" w:hAnsi="微软雅黑" w:eastAsia="微软雅黑" w:cs="微软雅黑"/>
                <w:b w:val="0"/>
                <w:bCs w:val="0"/>
                <w:color w:val="000000"/>
                <w:kern w:val="0"/>
                <w:sz w:val="20"/>
                <w:lang w:bidi="ar"/>
              </w:rPr>
              <w:t>系统可以识别出厅外召唤按钮的卡死情况，自动去除该卡死的召唤，避免电梯由于外召唤按钮的卡死情况而无法关门运行。</w:t>
            </w:r>
          </w:p>
        </w:tc>
      </w:tr>
      <w:tr w14:paraId="0F1F740C">
        <w:tblPrEx>
          <w:tblCellMar>
            <w:top w:w="0" w:type="dxa"/>
            <w:left w:w="108" w:type="dxa"/>
            <w:bottom w:w="0" w:type="dxa"/>
            <w:right w:w="108" w:type="dxa"/>
          </w:tblCellMar>
        </w:tblPrEx>
        <w:trPr>
          <w:trHeight w:val="270" w:hRule="atLeast"/>
          <w:jc w:val="center"/>
        </w:trPr>
        <w:tc>
          <w:tcPr>
            <w:tcW w:w="711" w:type="dxa"/>
            <w:vMerge w:val="continue"/>
            <w:tcBorders>
              <w:top w:val="single" w:color="000000" w:sz="4" w:space="0"/>
              <w:left w:val="single" w:color="000000" w:sz="4" w:space="0"/>
              <w:bottom w:val="single" w:color="000000" w:sz="4" w:space="0"/>
              <w:right w:val="single" w:color="000000" w:sz="4" w:space="0"/>
            </w:tcBorders>
            <w:noWrap w:val="0"/>
            <w:vAlign w:val="center"/>
          </w:tcPr>
          <w:p w14:paraId="2F990B60">
            <w:pPr>
              <w:rPr>
                <w:rFonts w:hint="eastAsia" w:ascii="微软雅黑" w:hAnsi="微软雅黑" w:eastAsia="微软雅黑" w:cs="微软雅黑"/>
                <w:b w:val="0"/>
                <w:bCs w:val="0"/>
              </w:rPr>
            </w:pPr>
          </w:p>
        </w:tc>
        <w:tc>
          <w:tcPr>
            <w:tcW w:w="789" w:type="dxa"/>
            <w:vMerge w:val="continue"/>
            <w:tcBorders>
              <w:top w:val="single" w:color="000000" w:sz="4" w:space="0"/>
              <w:left w:val="single" w:color="000000" w:sz="4" w:space="0"/>
              <w:bottom w:val="single" w:color="000000" w:sz="4" w:space="0"/>
              <w:right w:val="single" w:color="000000" w:sz="4" w:space="0"/>
            </w:tcBorders>
            <w:noWrap w:val="0"/>
            <w:vAlign w:val="center"/>
          </w:tcPr>
          <w:p w14:paraId="7408DAEA">
            <w:pPr>
              <w:rPr>
                <w:rFonts w:hint="eastAsia" w:ascii="微软雅黑" w:hAnsi="微软雅黑" w:eastAsia="微软雅黑" w:cs="微软雅黑"/>
                <w:b w:val="0"/>
                <w:bCs w:val="0"/>
              </w:rPr>
            </w:pPr>
          </w:p>
        </w:tc>
        <w:tc>
          <w:tcPr>
            <w:tcW w:w="2271" w:type="dxa"/>
            <w:tcBorders>
              <w:top w:val="single" w:color="000000" w:sz="4" w:space="0"/>
              <w:left w:val="single" w:color="000000" w:sz="4" w:space="0"/>
              <w:bottom w:val="single" w:color="000000" w:sz="4" w:space="0"/>
              <w:right w:val="single" w:color="000000" w:sz="4" w:space="0"/>
            </w:tcBorders>
            <w:noWrap w:val="0"/>
            <w:vAlign w:val="center"/>
          </w:tcPr>
          <w:p w14:paraId="4832CCC1">
            <w:pPr>
              <w:widowControl/>
              <w:jc w:val="left"/>
              <w:textAlignment w:val="center"/>
              <w:rPr>
                <w:rFonts w:hint="eastAsia" w:ascii="微软雅黑" w:hAnsi="微软雅黑" w:eastAsia="微软雅黑" w:cs="微软雅黑"/>
                <w:b w:val="0"/>
                <w:bCs w:val="0"/>
                <w:color w:val="000000"/>
                <w:sz w:val="20"/>
                <w:lang w:bidi="ar-SA"/>
              </w:rPr>
            </w:pPr>
            <w:r>
              <w:rPr>
                <w:rFonts w:hint="eastAsia" w:ascii="微软雅黑" w:hAnsi="微软雅黑" w:eastAsia="微软雅黑" w:cs="微软雅黑"/>
                <w:b w:val="0"/>
                <w:bCs w:val="0"/>
                <w:color w:val="000000"/>
                <w:kern w:val="0"/>
                <w:sz w:val="20"/>
                <w:lang w:bidi="ar"/>
              </w:rPr>
              <w:t>门区范围外禁止开门</w:t>
            </w:r>
          </w:p>
        </w:tc>
        <w:tc>
          <w:tcPr>
            <w:tcW w:w="6323" w:type="dxa"/>
            <w:tcBorders>
              <w:top w:val="single" w:color="000000" w:sz="4" w:space="0"/>
              <w:left w:val="single" w:color="000000" w:sz="4" w:space="0"/>
              <w:bottom w:val="single" w:color="000000" w:sz="4" w:space="0"/>
              <w:right w:val="single" w:color="000000" w:sz="4" w:space="0"/>
            </w:tcBorders>
            <w:noWrap w:val="0"/>
            <w:vAlign w:val="center"/>
          </w:tcPr>
          <w:p w14:paraId="7DA085C6">
            <w:pPr>
              <w:widowControl/>
              <w:jc w:val="left"/>
              <w:textAlignment w:val="center"/>
              <w:rPr>
                <w:rFonts w:hint="eastAsia" w:ascii="微软雅黑" w:hAnsi="微软雅黑" w:eastAsia="微软雅黑" w:cs="微软雅黑"/>
                <w:b w:val="0"/>
                <w:bCs w:val="0"/>
                <w:color w:val="000000"/>
                <w:sz w:val="20"/>
                <w:lang w:bidi="ar-SA"/>
              </w:rPr>
            </w:pPr>
            <w:r>
              <w:rPr>
                <w:rFonts w:hint="eastAsia" w:ascii="微软雅黑" w:hAnsi="微软雅黑" w:eastAsia="微软雅黑" w:cs="微软雅黑"/>
                <w:b w:val="0"/>
                <w:bCs w:val="0"/>
                <w:color w:val="000000"/>
                <w:kern w:val="0"/>
                <w:sz w:val="20"/>
                <w:lang w:bidi="ar"/>
              </w:rPr>
              <w:t>为确保安全，在门区外，系统禁止开门。</w:t>
            </w:r>
          </w:p>
        </w:tc>
      </w:tr>
      <w:tr w14:paraId="6F4726C8">
        <w:tblPrEx>
          <w:tblCellMar>
            <w:top w:w="0" w:type="dxa"/>
            <w:left w:w="108" w:type="dxa"/>
            <w:bottom w:w="0" w:type="dxa"/>
            <w:right w:w="108" w:type="dxa"/>
          </w:tblCellMar>
        </w:tblPrEx>
        <w:trPr>
          <w:trHeight w:val="270" w:hRule="atLeast"/>
          <w:jc w:val="center"/>
        </w:trPr>
        <w:tc>
          <w:tcPr>
            <w:tcW w:w="711" w:type="dxa"/>
            <w:vMerge w:val="continue"/>
            <w:tcBorders>
              <w:top w:val="single" w:color="000000" w:sz="4" w:space="0"/>
              <w:left w:val="single" w:color="000000" w:sz="4" w:space="0"/>
              <w:bottom w:val="single" w:color="000000" w:sz="4" w:space="0"/>
              <w:right w:val="single" w:color="000000" w:sz="4" w:space="0"/>
            </w:tcBorders>
            <w:noWrap w:val="0"/>
            <w:vAlign w:val="center"/>
          </w:tcPr>
          <w:p w14:paraId="081B69ED">
            <w:pPr>
              <w:rPr>
                <w:rFonts w:hint="eastAsia" w:ascii="微软雅黑" w:hAnsi="微软雅黑" w:eastAsia="微软雅黑" w:cs="微软雅黑"/>
                <w:b w:val="0"/>
                <w:bCs w:val="0"/>
              </w:rPr>
            </w:pPr>
          </w:p>
        </w:tc>
        <w:tc>
          <w:tcPr>
            <w:tcW w:w="789" w:type="dxa"/>
            <w:vMerge w:val="continue"/>
            <w:tcBorders>
              <w:top w:val="single" w:color="000000" w:sz="4" w:space="0"/>
              <w:left w:val="single" w:color="000000" w:sz="4" w:space="0"/>
              <w:bottom w:val="single" w:color="000000" w:sz="4" w:space="0"/>
              <w:right w:val="single" w:color="000000" w:sz="4" w:space="0"/>
            </w:tcBorders>
            <w:noWrap w:val="0"/>
            <w:vAlign w:val="center"/>
          </w:tcPr>
          <w:p w14:paraId="3D86C561">
            <w:pPr>
              <w:rPr>
                <w:rFonts w:hint="eastAsia" w:ascii="微软雅黑" w:hAnsi="微软雅黑" w:eastAsia="微软雅黑" w:cs="微软雅黑"/>
                <w:b w:val="0"/>
                <w:bCs w:val="0"/>
              </w:rPr>
            </w:pPr>
          </w:p>
        </w:tc>
        <w:tc>
          <w:tcPr>
            <w:tcW w:w="2271" w:type="dxa"/>
            <w:tcBorders>
              <w:top w:val="single" w:color="000000" w:sz="4" w:space="0"/>
              <w:left w:val="single" w:color="000000" w:sz="4" w:space="0"/>
              <w:bottom w:val="single" w:color="000000" w:sz="4" w:space="0"/>
              <w:right w:val="single" w:color="000000" w:sz="4" w:space="0"/>
            </w:tcBorders>
            <w:noWrap w:val="0"/>
            <w:vAlign w:val="center"/>
          </w:tcPr>
          <w:p w14:paraId="6FC8682C">
            <w:pPr>
              <w:widowControl/>
              <w:jc w:val="left"/>
              <w:textAlignment w:val="center"/>
              <w:rPr>
                <w:rFonts w:hint="eastAsia" w:ascii="微软雅黑" w:hAnsi="微软雅黑" w:eastAsia="微软雅黑" w:cs="微软雅黑"/>
                <w:b w:val="0"/>
                <w:bCs w:val="0"/>
                <w:color w:val="000000"/>
                <w:sz w:val="20"/>
                <w:lang w:bidi="ar-SA"/>
              </w:rPr>
            </w:pPr>
            <w:r>
              <w:rPr>
                <w:rFonts w:hint="eastAsia" w:ascii="微软雅黑" w:hAnsi="微软雅黑" w:eastAsia="微软雅黑" w:cs="微软雅黑"/>
                <w:b w:val="0"/>
                <w:bCs w:val="0"/>
                <w:color w:val="000000"/>
                <w:kern w:val="0"/>
                <w:sz w:val="20"/>
                <w:lang w:bidi="ar"/>
              </w:rPr>
              <w:t>轿厢意外移动保护装置</w:t>
            </w:r>
          </w:p>
        </w:tc>
        <w:tc>
          <w:tcPr>
            <w:tcW w:w="6323" w:type="dxa"/>
            <w:tcBorders>
              <w:top w:val="single" w:color="000000" w:sz="4" w:space="0"/>
              <w:left w:val="single" w:color="000000" w:sz="4" w:space="0"/>
              <w:bottom w:val="single" w:color="000000" w:sz="4" w:space="0"/>
              <w:right w:val="single" w:color="000000" w:sz="4" w:space="0"/>
            </w:tcBorders>
            <w:noWrap w:val="0"/>
            <w:vAlign w:val="center"/>
          </w:tcPr>
          <w:p w14:paraId="13EC05AC">
            <w:pPr>
              <w:widowControl/>
              <w:jc w:val="left"/>
              <w:textAlignment w:val="center"/>
              <w:rPr>
                <w:rFonts w:hint="eastAsia" w:ascii="微软雅黑" w:hAnsi="微软雅黑" w:eastAsia="微软雅黑" w:cs="微软雅黑"/>
                <w:b w:val="0"/>
                <w:bCs w:val="0"/>
                <w:color w:val="000000"/>
                <w:sz w:val="20"/>
                <w:lang w:bidi="ar-SA"/>
              </w:rPr>
            </w:pPr>
            <w:r>
              <w:rPr>
                <w:rFonts w:hint="eastAsia" w:ascii="微软雅黑" w:hAnsi="微软雅黑" w:eastAsia="微软雅黑" w:cs="微软雅黑"/>
                <w:b w:val="0"/>
                <w:bCs w:val="0"/>
                <w:color w:val="000000"/>
                <w:kern w:val="0"/>
                <w:sz w:val="20"/>
                <w:lang w:bidi="ar"/>
              </w:rPr>
              <w:t>提高运行安全满足新规标准，防止开门走车风险。</w:t>
            </w:r>
          </w:p>
        </w:tc>
      </w:tr>
      <w:tr w14:paraId="62342B15">
        <w:tblPrEx>
          <w:tblCellMar>
            <w:top w:w="0" w:type="dxa"/>
            <w:left w:w="108" w:type="dxa"/>
            <w:bottom w:w="0" w:type="dxa"/>
            <w:right w:w="108" w:type="dxa"/>
          </w:tblCellMar>
        </w:tblPrEx>
        <w:trPr>
          <w:trHeight w:val="540" w:hRule="atLeast"/>
          <w:jc w:val="center"/>
        </w:trPr>
        <w:tc>
          <w:tcPr>
            <w:tcW w:w="711" w:type="dxa"/>
            <w:vMerge w:val="continue"/>
            <w:tcBorders>
              <w:top w:val="single" w:color="000000" w:sz="4" w:space="0"/>
              <w:left w:val="single" w:color="000000" w:sz="4" w:space="0"/>
              <w:bottom w:val="single" w:color="000000" w:sz="4" w:space="0"/>
              <w:right w:val="single" w:color="000000" w:sz="4" w:space="0"/>
            </w:tcBorders>
            <w:noWrap w:val="0"/>
            <w:vAlign w:val="center"/>
          </w:tcPr>
          <w:p w14:paraId="78EEAF8D">
            <w:pPr>
              <w:rPr>
                <w:rFonts w:hint="eastAsia" w:ascii="微软雅黑" w:hAnsi="微软雅黑" w:eastAsia="微软雅黑" w:cs="微软雅黑"/>
                <w:b w:val="0"/>
                <w:bCs w:val="0"/>
              </w:rPr>
            </w:pPr>
          </w:p>
        </w:tc>
        <w:tc>
          <w:tcPr>
            <w:tcW w:w="789" w:type="dxa"/>
            <w:vMerge w:val="restart"/>
            <w:tcBorders>
              <w:top w:val="single" w:color="000000" w:sz="4" w:space="0"/>
              <w:left w:val="single" w:color="000000" w:sz="4" w:space="0"/>
              <w:bottom w:val="single" w:color="000000" w:sz="4" w:space="0"/>
              <w:right w:val="single" w:color="000000" w:sz="4" w:space="0"/>
            </w:tcBorders>
            <w:noWrap w:val="0"/>
            <w:vAlign w:val="center"/>
          </w:tcPr>
          <w:p w14:paraId="1CA65DF9">
            <w:pPr>
              <w:widowControl/>
              <w:jc w:val="left"/>
              <w:textAlignment w:val="center"/>
              <w:rPr>
                <w:rFonts w:hint="eastAsia" w:ascii="微软雅黑" w:hAnsi="微软雅黑" w:eastAsia="微软雅黑" w:cs="微软雅黑"/>
                <w:b w:val="0"/>
                <w:bCs w:val="0"/>
                <w:color w:val="000000"/>
                <w:sz w:val="20"/>
                <w:lang w:bidi="ar-SA"/>
              </w:rPr>
            </w:pPr>
            <w:r>
              <w:rPr>
                <w:rFonts w:hint="eastAsia" w:ascii="微软雅黑" w:hAnsi="微软雅黑" w:eastAsia="微软雅黑" w:cs="微软雅黑"/>
                <w:b w:val="0"/>
                <w:bCs w:val="0"/>
                <w:color w:val="000000"/>
                <w:kern w:val="0"/>
                <w:sz w:val="20"/>
                <w:lang w:bidi="ar"/>
              </w:rPr>
              <w:t>人机界面</w:t>
            </w:r>
          </w:p>
        </w:tc>
        <w:tc>
          <w:tcPr>
            <w:tcW w:w="2271" w:type="dxa"/>
            <w:tcBorders>
              <w:top w:val="single" w:color="000000" w:sz="4" w:space="0"/>
              <w:left w:val="single" w:color="000000" w:sz="4" w:space="0"/>
              <w:bottom w:val="single" w:color="000000" w:sz="4" w:space="0"/>
              <w:right w:val="single" w:color="000000" w:sz="4" w:space="0"/>
            </w:tcBorders>
            <w:noWrap w:val="0"/>
            <w:vAlign w:val="center"/>
          </w:tcPr>
          <w:p w14:paraId="12C03F4F">
            <w:pPr>
              <w:widowControl/>
              <w:jc w:val="left"/>
              <w:textAlignment w:val="center"/>
              <w:rPr>
                <w:rFonts w:hint="eastAsia" w:ascii="微软雅黑" w:hAnsi="微软雅黑" w:eastAsia="微软雅黑" w:cs="微软雅黑"/>
                <w:b w:val="0"/>
                <w:bCs w:val="0"/>
                <w:color w:val="000000"/>
                <w:sz w:val="20"/>
                <w:lang w:bidi="ar-SA"/>
              </w:rPr>
            </w:pPr>
            <w:r>
              <w:rPr>
                <w:rFonts w:hint="eastAsia" w:ascii="微软雅黑" w:hAnsi="微软雅黑" w:eastAsia="微软雅黑" w:cs="微软雅黑"/>
                <w:b w:val="0"/>
                <w:bCs w:val="0"/>
                <w:color w:val="000000"/>
                <w:kern w:val="0"/>
                <w:sz w:val="20"/>
                <w:lang w:bidi="ar"/>
              </w:rPr>
              <w:t>轿内及层站微动指令按钮</w:t>
            </w:r>
          </w:p>
        </w:tc>
        <w:tc>
          <w:tcPr>
            <w:tcW w:w="6323" w:type="dxa"/>
            <w:tcBorders>
              <w:top w:val="single" w:color="000000" w:sz="4" w:space="0"/>
              <w:left w:val="single" w:color="000000" w:sz="4" w:space="0"/>
              <w:bottom w:val="single" w:color="000000" w:sz="4" w:space="0"/>
              <w:right w:val="single" w:color="000000" w:sz="4" w:space="0"/>
            </w:tcBorders>
            <w:noWrap w:val="0"/>
            <w:vAlign w:val="center"/>
          </w:tcPr>
          <w:p w14:paraId="53B170E4">
            <w:pPr>
              <w:widowControl/>
              <w:jc w:val="left"/>
              <w:textAlignment w:val="center"/>
              <w:rPr>
                <w:rFonts w:hint="eastAsia" w:ascii="微软雅黑" w:hAnsi="微软雅黑" w:eastAsia="微软雅黑" w:cs="微软雅黑"/>
                <w:b w:val="0"/>
                <w:bCs w:val="0"/>
                <w:color w:val="000000"/>
                <w:sz w:val="20"/>
                <w:lang w:bidi="ar-SA"/>
              </w:rPr>
            </w:pPr>
            <w:r>
              <w:rPr>
                <w:rFonts w:hint="eastAsia" w:ascii="微软雅黑" w:hAnsi="微软雅黑" w:eastAsia="微软雅黑" w:cs="微软雅黑"/>
                <w:b w:val="0"/>
                <w:bCs w:val="0"/>
                <w:color w:val="000000"/>
                <w:kern w:val="0"/>
                <w:sz w:val="20"/>
                <w:lang w:bidi="ar"/>
              </w:rPr>
              <w:t>轿内操纵箱指令按钮及层站召唤按钮采用新型微动型按钮</w:t>
            </w:r>
          </w:p>
        </w:tc>
      </w:tr>
      <w:tr w14:paraId="55D524AB">
        <w:tblPrEx>
          <w:tblCellMar>
            <w:top w:w="0" w:type="dxa"/>
            <w:left w:w="108" w:type="dxa"/>
            <w:bottom w:w="0" w:type="dxa"/>
            <w:right w:w="108" w:type="dxa"/>
          </w:tblCellMar>
        </w:tblPrEx>
        <w:trPr>
          <w:trHeight w:val="270" w:hRule="atLeast"/>
          <w:jc w:val="center"/>
        </w:trPr>
        <w:tc>
          <w:tcPr>
            <w:tcW w:w="711" w:type="dxa"/>
            <w:vMerge w:val="continue"/>
            <w:tcBorders>
              <w:top w:val="single" w:color="000000" w:sz="4" w:space="0"/>
              <w:left w:val="single" w:color="000000" w:sz="4" w:space="0"/>
              <w:bottom w:val="single" w:color="000000" w:sz="4" w:space="0"/>
              <w:right w:val="single" w:color="000000" w:sz="4" w:space="0"/>
            </w:tcBorders>
            <w:noWrap w:val="0"/>
            <w:vAlign w:val="center"/>
          </w:tcPr>
          <w:p w14:paraId="4263E5F6">
            <w:pPr>
              <w:rPr>
                <w:rFonts w:hint="eastAsia" w:ascii="微软雅黑" w:hAnsi="微软雅黑" w:eastAsia="微软雅黑" w:cs="微软雅黑"/>
                <w:b w:val="0"/>
                <w:bCs w:val="0"/>
              </w:rPr>
            </w:pPr>
          </w:p>
        </w:tc>
        <w:tc>
          <w:tcPr>
            <w:tcW w:w="789" w:type="dxa"/>
            <w:vMerge w:val="continue"/>
            <w:tcBorders>
              <w:top w:val="single" w:color="000000" w:sz="4" w:space="0"/>
              <w:left w:val="single" w:color="000000" w:sz="4" w:space="0"/>
              <w:bottom w:val="single" w:color="000000" w:sz="4" w:space="0"/>
              <w:right w:val="single" w:color="000000" w:sz="4" w:space="0"/>
            </w:tcBorders>
            <w:noWrap w:val="0"/>
            <w:vAlign w:val="center"/>
          </w:tcPr>
          <w:p w14:paraId="614B60EE">
            <w:pPr>
              <w:rPr>
                <w:rFonts w:hint="eastAsia" w:ascii="微软雅黑" w:hAnsi="微软雅黑" w:eastAsia="微软雅黑" w:cs="微软雅黑"/>
                <w:b w:val="0"/>
                <w:bCs w:val="0"/>
              </w:rPr>
            </w:pPr>
          </w:p>
        </w:tc>
        <w:tc>
          <w:tcPr>
            <w:tcW w:w="2271" w:type="dxa"/>
            <w:tcBorders>
              <w:top w:val="single" w:color="000000" w:sz="4" w:space="0"/>
              <w:left w:val="single" w:color="000000" w:sz="4" w:space="0"/>
              <w:bottom w:val="single" w:color="000000" w:sz="4" w:space="0"/>
              <w:right w:val="single" w:color="000000" w:sz="4" w:space="0"/>
            </w:tcBorders>
            <w:noWrap w:val="0"/>
            <w:vAlign w:val="center"/>
          </w:tcPr>
          <w:p w14:paraId="0762330D">
            <w:pPr>
              <w:widowControl/>
              <w:jc w:val="left"/>
              <w:textAlignment w:val="center"/>
              <w:rPr>
                <w:rFonts w:hint="eastAsia" w:ascii="微软雅黑" w:hAnsi="微软雅黑" w:eastAsia="微软雅黑" w:cs="微软雅黑"/>
                <w:b w:val="0"/>
                <w:bCs w:val="0"/>
                <w:color w:val="000000"/>
                <w:sz w:val="20"/>
                <w:lang w:bidi="ar-SA"/>
              </w:rPr>
            </w:pPr>
            <w:r>
              <w:rPr>
                <w:rFonts w:hint="eastAsia" w:ascii="微软雅黑" w:hAnsi="微软雅黑" w:eastAsia="微软雅黑" w:cs="微软雅黑"/>
                <w:b w:val="0"/>
                <w:bCs w:val="0"/>
                <w:color w:val="000000"/>
                <w:kern w:val="0"/>
                <w:sz w:val="20"/>
                <w:lang w:bidi="ar"/>
              </w:rPr>
              <w:t>轿内层楼、方向指示</w:t>
            </w:r>
          </w:p>
        </w:tc>
        <w:tc>
          <w:tcPr>
            <w:tcW w:w="6323" w:type="dxa"/>
            <w:tcBorders>
              <w:top w:val="single" w:color="000000" w:sz="4" w:space="0"/>
              <w:left w:val="single" w:color="000000" w:sz="4" w:space="0"/>
              <w:bottom w:val="single" w:color="000000" w:sz="4" w:space="0"/>
              <w:right w:val="single" w:color="000000" w:sz="4" w:space="0"/>
            </w:tcBorders>
            <w:noWrap w:val="0"/>
            <w:vAlign w:val="center"/>
          </w:tcPr>
          <w:p w14:paraId="0A3B4FDE">
            <w:pPr>
              <w:widowControl/>
              <w:jc w:val="left"/>
              <w:textAlignment w:val="center"/>
              <w:rPr>
                <w:rFonts w:hint="eastAsia" w:ascii="微软雅黑" w:hAnsi="微软雅黑" w:eastAsia="微软雅黑" w:cs="微软雅黑"/>
                <w:b w:val="0"/>
                <w:bCs w:val="0"/>
                <w:color w:val="000000"/>
                <w:sz w:val="20"/>
                <w:lang w:bidi="ar-SA"/>
              </w:rPr>
            </w:pPr>
            <w:r>
              <w:rPr>
                <w:rFonts w:hint="eastAsia" w:ascii="微软雅黑" w:hAnsi="微软雅黑" w:eastAsia="微软雅黑" w:cs="微软雅黑"/>
                <w:b w:val="0"/>
                <w:bCs w:val="0"/>
                <w:color w:val="000000"/>
                <w:kern w:val="0"/>
                <w:sz w:val="20"/>
                <w:lang w:bidi="ar"/>
              </w:rPr>
              <w:t>轿内显示电梯所在层楼及当前运行方向</w:t>
            </w:r>
          </w:p>
        </w:tc>
      </w:tr>
      <w:tr w14:paraId="249592CD">
        <w:tblPrEx>
          <w:tblCellMar>
            <w:top w:w="0" w:type="dxa"/>
            <w:left w:w="108" w:type="dxa"/>
            <w:bottom w:w="0" w:type="dxa"/>
            <w:right w:w="108" w:type="dxa"/>
          </w:tblCellMar>
        </w:tblPrEx>
        <w:trPr>
          <w:trHeight w:val="270" w:hRule="atLeast"/>
          <w:jc w:val="center"/>
        </w:trPr>
        <w:tc>
          <w:tcPr>
            <w:tcW w:w="711" w:type="dxa"/>
            <w:vMerge w:val="continue"/>
            <w:tcBorders>
              <w:top w:val="single" w:color="000000" w:sz="4" w:space="0"/>
              <w:left w:val="single" w:color="000000" w:sz="4" w:space="0"/>
              <w:bottom w:val="single" w:color="000000" w:sz="4" w:space="0"/>
              <w:right w:val="single" w:color="000000" w:sz="4" w:space="0"/>
            </w:tcBorders>
            <w:noWrap w:val="0"/>
            <w:vAlign w:val="center"/>
          </w:tcPr>
          <w:p w14:paraId="2A33A5BB">
            <w:pPr>
              <w:rPr>
                <w:rFonts w:hint="eastAsia" w:ascii="微软雅黑" w:hAnsi="微软雅黑" w:eastAsia="微软雅黑" w:cs="微软雅黑"/>
                <w:b w:val="0"/>
                <w:bCs w:val="0"/>
              </w:rPr>
            </w:pPr>
          </w:p>
        </w:tc>
        <w:tc>
          <w:tcPr>
            <w:tcW w:w="789" w:type="dxa"/>
            <w:vMerge w:val="continue"/>
            <w:tcBorders>
              <w:top w:val="single" w:color="000000" w:sz="4" w:space="0"/>
              <w:left w:val="single" w:color="000000" w:sz="4" w:space="0"/>
              <w:bottom w:val="single" w:color="000000" w:sz="4" w:space="0"/>
              <w:right w:val="single" w:color="000000" w:sz="4" w:space="0"/>
            </w:tcBorders>
            <w:noWrap w:val="0"/>
            <w:vAlign w:val="center"/>
          </w:tcPr>
          <w:p w14:paraId="239839D4">
            <w:pPr>
              <w:rPr>
                <w:rFonts w:hint="eastAsia" w:ascii="微软雅黑" w:hAnsi="微软雅黑" w:eastAsia="微软雅黑" w:cs="微软雅黑"/>
                <w:b w:val="0"/>
                <w:bCs w:val="0"/>
              </w:rPr>
            </w:pPr>
          </w:p>
        </w:tc>
        <w:tc>
          <w:tcPr>
            <w:tcW w:w="2271" w:type="dxa"/>
            <w:tcBorders>
              <w:top w:val="single" w:color="000000" w:sz="4" w:space="0"/>
              <w:left w:val="single" w:color="000000" w:sz="4" w:space="0"/>
              <w:bottom w:val="single" w:color="000000" w:sz="4" w:space="0"/>
              <w:right w:val="single" w:color="000000" w:sz="4" w:space="0"/>
            </w:tcBorders>
            <w:noWrap w:val="0"/>
            <w:vAlign w:val="center"/>
          </w:tcPr>
          <w:p w14:paraId="11F53AFA">
            <w:pPr>
              <w:widowControl/>
              <w:jc w:val="left"/>
              <w:textAlignment w:val="center"/>
              <w:rPr>
                <w:rFonts w:hint="eastAsia" w:ascii="微软雅黑" w:hAnsi="微软雅黑" w:eastAsia="微软雅黑" w:cs="微软雅黑"/>
                <w:b w:val="0"/>
                <w:bCs w:val="0"/>
                <w:color w:val="000000"/>
                <w:sz w:val="20"/>
                <w:lang w:bidi="ar-SA"/>
              </w:rPr>
            </w:pPr>
            <w:r>
              <w:rPr>
                <w:rFonts w:hint="eastAsia" w:ascii="微软雅黑" w:hAnsi="微软雅黑" w:eastAsia="微软雅黑" w:cs="微软雅黑"/>
                <w:b w:val="0"/>
                <w:bCs w:val="0"/>
                <w:color w:val="000000"/>
                <w:kern w:val="0"/>
                <w:sz w:val="20"/>
                <w:lang w:bidi="ar"/>
              </w:rPr>
              <w:t>层站层楼、方向指示</w:t>
            </w:r>
          </w:p>
        </w:tc>
        <w:tc>
          <w:tcPr>
            <w:tcW w:w="6323" w:type="dxa"/>
            <w:tcBorders>
              <w:top w:val="single" w:color="000000" w:sz="4" w:space="0"/>
              <w:left w:val="single" w:color="000000" w:sz="4" w:space="0"/>
              <w:bottom w:val="single" w:color="000000" w:sz="4" w:space="0"/>
              <w:right w:val="single" w:color="000000" w:sz="4" w:space="0"/>
            </w:tcBorders>
            <w:noWrap w:val="0"/>
            <w:vAlign w:val="center"/>
          </w:tcPr>
          <w:p w14:paraId="054A092F">
            <w:pPr>
              <w:widowControl/>
              <w:jc w:val="left"/>
              <w:textAlignment w:val="center"/>
              <w:rPr>
                <w:rFonts w:hint="eastAsia" w:ascii="微软雅黑" w:hAnsi="微软雅黑" w:eastAsia="微软雅黑" w:cs="微软雅黑"/>
                <w:b w:val="0"/>
                <w:bCs w:val="0"/>
                <w:color w:val="000000"/>
                <w:sz w:val="20"/>
                <w:lang w:bidi="ar-SA"/>
              </w:rPr>
            </w:pPr>
            <w:r>
              <w:rPr>
                <w:rFonts w:hint="eastAsia" w:ascii="微软雅黑" w:hAnsi="微软雅黑" w:eastAsia="微软雅黑" w:cs="微软雅黑"/>
                <w:b w:val="0"/>
                <w:bCs w:val="0"/>
                <w:color w:val="000000"/>
                <w:kern w:val="0"/>
                <w:sz w:val="20"/>
                <w:lang w:bidi="ar"/>
              </w:rPr>
              <w:t>层站显示电梯所在层楼及当前运行方向</w:t>
            </w:r>
          </w:p>
        </w:tc>
      </w:tr>
      <w:tr w14:paraId="0191FA53">
        <w:tblPrEx>
          <w:tblCellMar>
            <w:top w:w="0" w:type="dxa"/>
            <w:left w:w="108" w:type="dxa"/>
            <w:bottom w:w="0" w:type="dxa"/>
            <w:right w:w="108" w:type="dxa"/>
          </w:tblCellMar>
        </w:tblPrEx>
        <w:trPr>
          <w:trHeight w:val="270" w:hRule="atLeast"/>
          <w:jc w:val="center"/>
        </w:trPr>
        <w:tc>
          <w:tcPr>
            <w:tcW w:w="711" w:type="dxa"/>
            <w:vMerge w:val="continue"/>
            <w:tcBorders>
              <w:top w:val="single" w:color="000000" w:sz="4" w:space="0"/>
              <w:left w:val="single" w:color="000000" w:sz="4" w:space="0"/>
              <w:bottom w:val="single" w:color="000000" w:sz="4" w:space="0"/>
              <w:right w:val="single" w:color="000000" w:sz="4" w:space="0"/>
            </w:tcBorders>
            <w:noWrap w:val="0"/>
            <w:vAlign w:val="center"/>
          </w:tcPr>
          <w:p w14:paraId="7D2CCCED">
            <w:pPr>
              <w:rPr>
                <w:rFonts w:hint="eastAsia" w:ascii="微软雅黑" w:hAnsi="微软雅黑" w:eastAsia="微软雅黑" w:cs="微软雅黑"/>
                <w:b w:val="0"/>
                <w:bCs w:val="0"/>
              </w:rPr>
            </w:pPr>
          </w:p>
        </w:tc>
        <w:tc>
          <w:tcPr>
            <w:tcW w:w="789" w:type="dxa"/>
            <w:vMerge w:val="continue"/>
            <w:tcBorders>
              <w:top w:val="single" w:color="000000" w:sz="4" w:space="0"/>
              <w:left w:val="single" w:color="000000" w:sz="4" w:space="0"/>
              <w:bottom w:val="single" w:color="000000" w:sz="4" w:space="0"/>
              <w:right w:val="single" w:color="000000" w:sz="4" w:space="0"/>
            </w:tcBorders>
            <w:noWrap w:val="0"/>
            <w:vAlign w:val="center"/>
          </w:tcPr>
          <w:p w14:paraId="52278FAB">
            <w:pPr>
              <w:rPr>
                <w:rFonts w:hint="eastAsia" w:ascii="微软雅黑" w:hAnsi="微软雅黑" w:eastAsia="微软雅黑" w:cs="微软雅黑"/>
                <w:b w:val="0"/>
                <w:bCs w:val="0"/>
              </w:rPr>
            </w:pPr>
          </w:p>
        </w:tc>
        <w:tc>
          <w:tcPr>
            <w:tcW w:w="2271" w:type="dxa"/>
            <w:tcBorders>
              <w:top w:val="single" w:color="000000" w:sz="4" w:space="0"/>
              <w:left w:val="single" w:color="000000" w:sz="4" w:space="0"/>
              <w:bottom w:val="single" w:color="000000" w:sz="4" w:space="0"/>
              <w:right w:val="single" w:color="000000" w:sz="4" w:space="0"/>
            </w:tcBorders>
            <w:noWrap w:val="0"/>
            <w:vAlign w:val="center"/>
          </w:tcPr>
          <w:p w14:paraId="6D0F912E">
            <w:pPr>
              <w:widowControl/>
              <w:jc w:val="left"/>
              <w:textAlignment w:val="center"/>
              <w:rPr>
                <w:rFonts w:hint="eastAsia" w:ascii="微软雅黑" w:hAnsi="微软雅黑" w:eastAsia="微软雅黑" w:cs="微软雅黑"/>
                <w:b w:val="0"/>
                <w:bCs w:val="0"/>
                <w:color w:val="000000"/>
                <w:sz w:val="20"/>
                <w:lang w:bidi="ar-SA"/>
              </w:rPr>
            </w:pPr>
            <w:r>
              <w:rPr>
                <w:rFonts w:hint="eastAsia" w:ascii="微软雅黑" w:hAnsi="微软雅黑" w:eastAsia="微软雅黑" w:cs="微软雅黑"/>
                <w:b w:val="0"/>
                <w:bCs w:val="0"/>
                <w:color w:val="000000"/>
                <w:kern w:val="0"/>
                <w:sz w:val="20"/>
                <w:lang w:bidi="ar"/>
              </w:rPr>
              <w:t>应急照明</w:t>
            </w:r>
          </w:p>
        </w:tc>
        <w:tc>
          <w:tcPr>
            <w:tcW w:w="6323" w:type="dxa"/>
            <w:tcBorders>
              <w:top w:val="single" w:color="000000" w:sz="4" w:space="0"/>
              <w:left w:val="single" w:color="000000" w:sz="4" w:space="0"/>
              <w:bottom w:val="single" w:color="000000" w:sz="4" w:space="0"/>
              <w:right w:val="single" w:color="000000" w:sz="4" w:space="0"/>
            </w:tcBorders>
            <w:noWrap w:val="0"/>
            <w:vAlign w:val="center"/>
          </w:tcPr>
          <w:p w14:paraId="03E57DCC">
            <w:pPr>
              <w:widowControl/>
              <w:jc w:val="left"/>
              <w:textAlignment w:val="center"/>
              <w:rPr>
                <w:rFonts w:hint="eastAsia" w:ascii="微软雅黑" w:hAnsi="微软雅黑" w:eastAsia="微软雅黑" w:cs="微软雅黑"/>
                <w:b w:val="0"/>
                <w:bCs w:val="0"/>
                <w:color w:val="000000"/>
                <w:sz w:val="20"/>
                <w:lang w:bidi="ar-SA"/>
              </w:rPr>
            </w:pPr>
            <w:r>
              <w:rPr>
                <w:rFonts w:hint="eastAsia" w:ascii="微软雅黑" w:hAnsi="微软雅黑" w:eastAsia="微软雅黑" w:cs="微软雅黑"/>
                <w:b w:val="0"/>
                <w:bCs w:val="0"/>
                <w:color w:val="000000"/>
                <w:kern w:val="0"/>
                <w:sz w:val="20"/>
                <w:lang w:bidi="ar"/>
              </w:rPr>
              <w:t>停电时，自动打开轿内应急照明</w:t>
            </w:r>
          </w:p>
        </w:tc>
      </w:tr>
      <w:tr w14:paraId="5F39BD75">
        <w:tblPrEx>
          <w:tblCellMar>
            <w:top w:w="0" w:type="dxa"/>
            <w:left w:w="108" w:type="dxa"/>
            <w:bottom w:w="0" w:type="dxa"/>
            <w:right w:w="108" w:type="dxa"/>
          </w:tblCellMar>
        </w:tblPrEx>
        <w:trPr>
          <w:trHeight w:val="270" w:hRule="atLeast"/>
          <w:jc w:val="center"/>
        </w:trPr>
        <w:tc>
          <w:tcPr>
            <w:tcW w:w="711" w:type="dxa"/>
            <w:vMerge w:val="continue"/>
            <w:tcBorders>
              <w:top w:val="single" w:color="000000" w:sz="4" w:space="0"/>
              <w:left w:val="single" w:color="000000" w:sz="4" w:space="0"/>
              <w:bottom w:val="single" w:color="000000" w:sz="4" w:space="0"/>
              <w:right w:val="single" w:color="000000" w:sz="4" w:space="0"/>
            </w:tcBorders>
            <w:noWrap w:val="0"/>
            <w:vAlign w:val="center"/>
          </w:tcPr>
          <w:p w14:paraId="70D2CA37">
            <w:pPr>
              <w:rPr>
                <w:rFonts w:hint="eastAsia" w:ascii="微软雅黑" w:hAnsi="微软雅黑" w:eastAsia="微软雅黑" w:cs="微软雅黑"/>
                <w:b w:val="0"/>
                <w:bCs w:val="0"/>
              </w:rPr>
            </w:pPr>
          </w:p>
        </w:tc>
        <w:tc>
          <w:tcPr>
            <w:tcW w:w="789" w:type="dxa"/>
            <w:vMerge w:val="continue"/>
            <w:tcBorders>
              <w:top w:val="single" w:color="000000" w:sz="4" w:space="0"/>
              <w:left w:val="single" w:color="000000" w:sz="4" w:space="0"/>
              <w:bottom w:val="single" w:color="000000" w:sz="4" w:space="0"/>
              <w:right w:val="single" w:color="000000" w:sz="4" w:space="0"/>
            </w:tcBorders>
            <w:noWrap w:val="0"/>
            <w:vAlign w:val="center"/>
          </w:tcPr>
          <w:p w14:paraId="6DE4F338">
            <w:pPr>
              <w:rPr>
                <w:rFonts w:hint="eastAsia" w:ascii="微软雅黑" w:hAnsi="微软雅黑" w:eastAsia="微软雅黑" w:cs="微软雅黑"/>
                <w:b w:val="0"/>
                <w:bCs w:val="0"/>
              </w:rPr>
            </w:pPr>
          </w:p>
        </w:tc>
        <w:tc>
          <w:tcPr>
            <w:tcW w:w="2271" w:type="dxa"/>
            <w:tcBorders>
              <w:top w:val="single" w:color="000000" w:sz="4" w:space="0"/>
              <w:left w:val="single" w:color="000000" w:sz="4" w:space="0"/>
              <w:bottom w:val="single" w:color="000000" w:sz="4" w:space="0"/>
              <w:right w:val="single" w:color="000000" w:sz="4" w:space="0"/>
            </w:tcBorders>
            <w:noWrap w:val="0"/>
            <w:vAlign w:val="center"/>
          </w:tcPr>
          <w:p w14:paraId="1EE72081">
            <w:pPr>
              <w:widowControl/>
              <w:jc w:val="left"/>
              <w:textAlignment w:val="center"/>
              <w:rPr>
                <w:rFonts w:hint="eastAsia" w:ascii="微软雅黑" w:hAnsi="微软雅黑" w:eastAsia="微软雅黑" w:cs="微软雅黑"/>
                <w:b w:val="0"/>
                <w:bCs w:val="0"/>
                <w:color w:val="000000"/>
                <w:sz w:val="20"/>
                <w:lang w:bidi="ar-SA"/>
              </w:rPr>
            </w:pPr>
            <w:r>
              <w:rPr>
                <w:rFonts w:hint="eastAsia" w:ascii="微软雅黑" w:hAnsi="微软雅黑" w:eastAsia="微软雅黑" w:cs="微软雅黑"/>
                <w:b w:val="0"/>
                <w:bCs w:val="0"/>
                <w:color w:val="000000"/>
                <w:kern w:val="0"/>
                <w:sz w:val="20"/>
                <w:lang w:bidi="ar"/>
              </w:rPr>
              <w:t>语音报站</w:t>
            </w:r>
          </w:p>
        </w:tc>
        <w:tc>
          <w:tcPr>
            <w:tcW w:w="6323" w:type="dxa"/>
            <w:tcBorders>
              <w:top w:val="single" w:color="000000" w:sz="4" w:space="0"/>
              <w:left w:val="single" w:color="000000" w:sz="4" w:space="0"/>
              <w:bottom w:val="single" w:color="000000" w:sz="4" w:space="0"/>
              <w:right w:val="single" w:color="000000" w:sz="4" w:space="0"/>
            </w:tcBorders>
            <w:noWrap w:val="0"/>
            <w:vAlign w:val="center"/>
          </w:tcPr>
          <w:p w14:paraId="7B930CD6">
            <w:pPr>
              <w:widowControl/>
              <w:jc w:val="left"/>
              <w:textAlignment w:val="center"/>
              <w:rPr>
                <w:rFonts w:hint="eastAsia" w:ascii="微软雅黑" w:hAnsi="微软雅黑" w:eastAsia="微软雅黑" w:cs="微软雅黑"/>
                <w:b w:val="0"/>
                <w:bCs w:val="0"/>
                <w:color w:val="000000"/>
                <w:sz w:val="20"/>
                <w:lang w:bidi="ar-SA"/>
              </w:rPr>
            </w:pPr>
            <w:r>
              <w:rPr>
                <w:rFonts w:hint="eastAsia" w:ascii="微软雅黑" w:hAnsi="微软雅黑" w:eastAsia="微软雅黑" w:cs="微软雅黑"/>
                <w:b w:val="0"/>
                <w:bCs w:val="0"/>
                <w:color w:val="000000"/>
                <w:kern w:val="0"/>
                <w:sz w:val="20"/>
                <w:lang w:bidi="ar"/>
              </w:rPr>
              <w:t>在正常运行到站的情况下，利用语音装置告知乘客有关信息。</w:t>
            </w:r>
          </w:p>
        </w:tc>
      </w:tr>
      <w:tr w14:paraId="4B898536">
        <w:tblPrEx>
          <w:tblCellMar>
            <w:top w:w="0" w:type="dxa"/>
            <w:left w:w="108" w:type="dxa"/>
            <w:bottom w:w="0" w:type="dxa"/>
            <w:right w:w="108" w:type="dxa"/>
          </w:tblCellMar>
        </w:tblPrEx>
        <w:trPr>
          <w:trHeight w:val="270" w:hRule="atLeast"/>
          <w:jc w:val="center"/>
        </w:trPr>
        <w:tc>
          <w:tcPr>
            <w:tcW w:w="711" w:type="dxa"/>
            <w:vMerge w:val="continue"/>
            <w:tcBorders>
              <w:top w:val="single" w:color="000000" w:sz="4" w:space="0"/>
              <w:left w:val="single" w:color="000000" w:sz="4" w:space="0"/>
              <w:bottom w:val="single" w:color="000000" w:sz="4" w:space="0"/>
              <w:right w:val="single" w:color="000000" w:sz="4" w:space="0"/>
            </w:tcBorders>
            <w:noWrap w:val="0"/>
            <w:vAlign w:val="center"/>
          </w:tcPr>
          <w:p w14:paraId="0B5130AF">
            <w:pPr>
              <w:rPr>
                <w:rFonts w:hint="eastAsia" w:ascii="微软雅黑" w:hAnsi="微软雅黑" w:eastAsia="微软雅黑" w:cs="微软雅黑"/>
                <w:b w:val="0"/>
                <w:bCs w:val="0"/>
              </w:rPr>
            </w:pPr>
          </w:p>
        </w:tc>
        <w:tc>
          <w:tcPr>
            <w:tcW w:w="789" w:type="dxa"/>
            <w:vMerge w:val="restart"/>
            <w:tcBorders>
              <w:top w:val="single" w:color="000000" w:sz="4" w:space="0"/>
              <w:left w:val="single" w:color="000000" w:sz="4" w:space="0"/>
              <w:bottom w:val="nil"/>
              <w:right w:val="single" w:color="000000" w:sz="4" w:space="0"/>
            </w:tcBorders>
            <w:noWrap w:val="0"/>
            <w:vAlign w:val="center"/>
          </w:tcPr>
          <w:p w14:paraId="439C83D5">
            <w:pPr>
              <w:widowControl/>
              <w:jc w:val="left"/>
              <w:textAlignment w:val="center"/>
              <w:rPr>
                <w:rFonts w:hint="eastAsia" w:ascii="微软雅黑" w:hAnsi="微软雅黑" w:eastAsia="微软雅黑" w:cs="微软雅黑"/>
                <w:b w:val="0"/>
                <w:bCs w:val="0"/>
                <w:color w:val="000000"/>
                <w:sz w:val="20"/>
                <w:lang w:bidi="ar-SA"/>
              </w:rPr>
            </w:pPr>
            <w:r>
              <w:rPr>
                <w:rFonts w:hint="eastAsia" w:ascii="微软雅黑" w:hAnsi="微软雅黑" w:eastAsia="微软雅黑" w:cs="微软雅黑"/>
                <w:b w:val="0"/>
                <w:bCs w:val="0"/>
                <w:color w:val="000000"/>
                <w:kern w:val="0"/>
                <w:sz w:val="20"/>
                <w:lang w:bidi="ar"/>
              </w:rPr>
              <w:t>应急功能</w:t>
            </w:r>
          </w:p>
        </w:tc>
        <w:tc>
          <w:tcPr>
            <w:tcW w:w="2271" w:type="dxa"/>
            <w:tcBorders>
              <w:top w:val="single" w:color="000000" w:sz="4" w:space="0"/>
              <w:left w:val="single" w:color="000000" w:sz="4" w:space="0"/>
              <w:bottom w:val="single" w:color="000000" w:sz="4" w:space="0"/>
              <w:right w:val="single" w:color="000000" w:sz="4" w:space="0"/>
            </w:tcBorders>
            <w:noWrap w:val="0"/>
            <w:vAlign w:val="center"/>
          </w:tcPr>
          <w:p w14:paraId="71F1D868">
            <w:pPr>
              <w:widowControl/>
              <w:jc w:val="left"/>
              <w:textAlignment w:val="center"/>
              <w:rPr>
                <w:rFonts w:hint="eastAsia" w:ascii="微软雅黑" w:hAnsi="微软雅黑" w:eastAsia="微软雅黑" w:cs="微软雅黑"/>
                <w:b w:val="0"/>
                <w:bCs w:val="0"/>
                <w:color w:val="000000"/>
                <w:sz w:val="20"/>
                <w:lang w:bidi="ar-SA"/>
              </w:rPr>
            </w:pPr>
            <w:r>
              <w:rPr>
                <w:rFonts w:hint="eastAsia" w:ascii="微软雅黑" w:hAnsi="微软雅黑" w:eastAsia="微软雅黑" w:cs="微软雅黑"/>
                <w:b w:val="0"/>
                <w:bCs w:val="0"/>
                <w:color w:val="000000"/>
                <w:kern w:val="0"/>
                <w:sz w:val="20"/>
                <w:lang w:bidi="ar"/>
              </w:rPr>
              <w:t>点动运行</w:t>
            </w:r>
          </w:p>
        </w:tc>
        <w:tc>
          <w:tcPr>
            <w:tcW w:w="6323" w:type="dxa"/>
            <w:tcBorders>
              <w:top w:val="single" w:color="000000" w:sz="4" w:space="0"/>
              <w:left w:val="single" w:color="000000" w:sz="4" w:space="0"/>
              <w:bottom w:val="single" w:color="000000" w:sz="4" w:space="0"/>
              <w:right w:val="single" w:color="000000" w:sz="4" w:space="0"/>
            </w:tcBorders>
            <w:noWrap w:val="0"/>
            <w:vAlign w:val="center"/>
          </w:tcPr>
          <w:p w14:paraId="412FDB02">
            <w:pPr>
              <w:widowControl/>
              <w:jc w:val="left"/>
              <w:textAlignment w:val="center"/>
              <w:rPr>
                <w:rFonts w:hint="eastAsia" w:ascii="微软雅黑" w:hAnsi="微软雅黑" w:eastAsia="微软雅黑" w:cs="微软雅黑"/>
                <w:b w:val="0"/>
                <w:bCs w:val="0"/>
                <w:color w:val="000000"/>
                <w:sz w:val="20"/>
                <w:lang w:bidi="ar-SA"/>
              </w:rPr>
            </w:pPr>
            <w:r>
              <w:rPr>
                <w:rFonts w:hint="eastAsia" w:ascii="微软雅黑" w:hAnsi="微软雅黑" w:eastAsia="微软雅黑" w:cs="微软雅黑"/>
                <w:b w:val="0"/>
                <w:bCs w:val="0"/>
                <w:color w:val="000000"/>
                <w:kern w:val="0"/>
                <w:sz w:val="20"/>
                <w:lang w:bidi="ar"/>
              </w:rPr>
              <w:t>当进入紧急电动状态时，轿厢以低速点动运行</w:t>
            </w:r>
          </w:p>
        </w:tc>
      </w:tr>
      <w:tr w14:paraId="277A2743">
        <w:tblPrEx>
          <w:tblCellMar>
            <w:top w:w="0" w:type="dxa"/>
            <w:left w:w="108" w:type="dxa"/>
            <w:bottom w:w="0" w:type="dxa"/>
            <w:right w:w="108" w:type="dxa"/>
          </w:tblCellMar>
        </w:tblPrEx>
        <w:trPr>
          <w:trHeight w:val="270" w:hRule="atLeast"/>
          <w:jc w:val="center"/>
        </w:trPr>
        <w:tc>
          <w:tcPr>
            <w:tcW w:w="711" w:type="dxa"/>
            <w:vMerge w:val="continue"/>
            <w:tcBorders>
              <w:top w:val="single" w:color="000000" w:sz="4" w:space="0"/>
              <w:left w:val="single" w:color="000000" w:sz="4" w:space="0"/>
              <w:bottom w:val="single" w:color="000000" w:sz="4" w:space="0"/>
              <w:right w:val="single" w:color="000000" w:sz="4" w:space="0"/>
            </w:tcBorders>
            <w:noWrap w:val="0"/>
            <w:vAlign w:val="center"/>
          </w:tcPr>
          <w:p w14:paraId="352D860C">
            <w:pPr>
              <w:rPr>
                <w:rFonts w:hint="eastAsia" w:ascii="微软雅黑" w:hAnsi="微软雅黑" w:eastAsia="微软雅黑" w:cs="微软雅黑"/>
                <w:b w:val="0"/>
                <w:bCs w:val="0"/>
              </w:rPr>
            </w:pPr>
          </w:p>
        </w:tc>
        <w:tc>
          <w:tcPr>
            <w:tcW w:w="789" w:type="dxa"/>
            <w:vMerge w:val="continue"/>
            <w:tcBorders>
              <w:top w:val="nil"/>
              <w:left w:val="single" w:color="000000" w:sz="4" w:space="0"/>
              <w:bottom w:val="nil"/>
              <w:right w:val="single" w:color="000000" w:sz="4" w:space="0"/>
            </w:tcBorders>
            <w:noWrap w:val="0"/>
            <w:vAlign w:val="center"/>
          </w:tcPr>
          <w:p w14:paraId="678E387C">
            <w:pPr>
              <w:rPr>
                <w:rFonts w:hint="eastAsia" w:ascii="微软雅黑" w:hAnsi="微软雅黑" w:eastAsia="微软雅黑" w:cs="微软雅黑"/>
                <w:b w:val="0"/>
                <w:bCs w:val="0"/>
              </w:rPr>
            </w:pPr>
          </w:p>
        </w:tc>
        <w:tc>
          <w:tcPr>
            <w:tcW w:w="2271" w:type="dxa"/>
            <w:tcBorders>
              <w:top w:val="single" w:color="000000" w:sz="4" w:space="0"/>
              <w:left w:val="single" w:color="000000" w:sz="4" w:space="0"/>
              <w:bottom w:val="single" w:color="000000" w:sz="4" w:space="0"/>
              <w:right w:val="single" w:color="000000" w:sz="4" w:space="0"/>
            </w:tcBorders>
            <w:noWrap w:val="0"/>
            <w:vAlign w:val="center"/>
          </w:tcPr>
          <w:p w14:paraId="44AB7F9F">
            <w:pPr>
              <w:widowControl/>
              <w:jc w:val="left"/>
              <w:textAlignment w:val="center"/>
              <w:rPr>
                <w:rFonts w:hint="eastAsia" w:ascii="微软雅黑" w:hAnsi="微软雅黑" w:eastAsia="微软雅黑" w:cs="微软雅黑"/>
                <w:b w:val="0"/>
                <w:bCs w:val="0"/>
                <w:color w:val="000000"/>
                <w:sz w:val="20"/>
                <w:lang w:bidi="ar-SA"/>
              </w:rPr>
            </w:pPr>
            <w:r>
              <w:rPr>
                <w:rFonts w:hint="eastAsia" w:ascii="微软雅黑" w:hAnsi="微软雅黑" w:eastAsia="微软雅黑" w:cs="微软雅黑"/>
                <w:b w:val="0"/>
                <w:bCs w:val="0"/>
                <w:color w:val="000000"/>
                <w:kern w:val="0"/>
                <w:sz w:val="20"/>
                <w:lang w:bidi="ar"/>
              </w:rPr>
              <w:t>五方通话装置</w:t>
            </w:r>
          </w:p>
        </w:tc>
        <w:tc>
          <w:tcPr>
            <w:tcW w:w="6323" w:type="dxa"/>
            <w:tcBorders>
              <w:top w:val="single" w:color="000000" w:sz="4" w:space="0"/>
              <w:left w:val="single" w:color="000000" w:sz="4" w:space="0"/>
              <w:bottom w:val="single" w:color="000000" w:sz="4" w:space="0"/>
              <w:right w:val="single" w:color="000000" w:sz="4" w:space="0"/>
            </w:tcBorders>
            <w:noWrap w:val="0"/>
            <w:vAlign w:val="center"/>
          </w:tcPr>
          <w:p w14:paraId="5FEF6448">
            <w:pPr>
              <w:widowControl/>
              <w:jc w:val="left"/>
              <w:textAlignment w:val="center"/>
              <w:rPr>
                <w:rFonts w:hint="eastAsia" w:ascii="微软雅黑" w:hAnsi="微软雅黑" w:eastAsia="微软雅黑" w:cs="微软雅黑"/>
                <w:b w:val="0"/>
                <w:bCs w:val="0"/>
                <w:color w:val="000000"/>
                <w:sz w:val="20"/>
                <w:lang w:bidi="ar-SA"/>
              </w:rPr>
            </w:pPr>
            <w:r>
              <w:rPr>
                <w:rFonts w:hint="eastAsia" w:ascii="微软雅黑" w:hAnsi="微软雅黑" w:eastAsia="微软雅黑" w:cs="微软雅黑"/>
                <w:b w:val="0"/>
                <w:bCs w:val="0"/>
                <w:color w:val="000000"/>
                <w:kern w:val="0"/>
                <w:sz w:val="20"/>
                <w:lang w:bidi="ar"/>
              </w:rPr>
              <w:t>通过对讲机，可让轿内、轿顶、电梯机房、井道底坑、救援值班室之间通话</w:t>
            </w:r>
          </w:p>
        </w:tc>
      </w:tr>
      <w:tr w14:paraId="5273B213">
        <w:tblPrEx>
          <w:tblCellMar>
            <w:top w:w="0" w:type="dxa"/>
            <w:left w:w="108" w:type="dxa"/>
            <w:bottom w:w="0" w:type="dxa"/>
            <w:right w:w="108" w:type="dxa"/>
          </w:tblCellMar>
        </w:tblPrEx>
        <w:trPr>
          <w:trHeight w:val="270" w:hRule="atLeast"/>
          <w:jc w:val="center"/>
        </w:trPr>
        <w:tc>
          <w:tcPr>
            <w:tcW w:w="711" w:type="dxa"/>
            <w:vMerge w:val="continue"/>
            <w:tcBorders>
              <w:top w:val="single" w:color="000000" w:sz="4" w:space="0"/>
              <w:left w:val="single" w:color="000000" w:sz="4" w:space="0"/>
              <w:bottom w:val="single" w:color="000000" w:sz="4" w:space="0"/>
              <w:right w:val="single" w:color="000000" w:sz="4" w:space="0"/>
            </w:tcBorders>
            <w:noWrap w:val="0"/>
            <w:vAlign w:val="center"/>
          </w:tcPr>
          <w:p w14:paraId="557733CC">
            <w:pPr>
              <w:rPr>
                <w:rFonts w:hint="eastAsia" w:ascii="微软雅黑" w:hAnsi="微软雅黑" w:eastAsia="微软雅黑" w:cs="微软雅黑"/>
                <w:b w:val="0"/>
                <w:bCs w:val="0"/>
              </w:rPr>
            </w:pPr>
          </w:p>
        </w:tc>
        <w:tc>
          <w:tcPr>
            <w:tcW w:w="789" w:type="dxa"/>
            <w:vMerge w:val="continue"/>
            <w:tcBorders>
              <w:top w:val="nil"/>
              <w:left w:val="single" w:color="000000" w:sz="4" w:space="0"/>
              <w:bottom w:val="nil"/>
              <w:right w:val="single" w:color="000000" w:sz="4" w:space="0"/>
            </w:tcBorders>
            <w:noWrap w:val="0"/>
            <w:vAlign w:val="center"/>
          </w:tcPr>
          <w:p w14:paraId="1DA87FD4">
            <w:pPr>
              <w:rPr>
                <w:rFonts w:hint="eastAsia" w:ascii="微软雅黑" w:hAnsi="微软雅黑" w:eastAsia="微软雅黑" w:cs="微软雅黑"/>
                <w:b w:val="0"/>
                <w:bCs w:val="0"/>
              </w:rPr>
            </w:pPr>
          </w:p>
        </w:tc>
        <w:tc>
          <w:tcPr>
            <w:tcW w:w="2271" w:type="dxa"/>
            <w:tcBorders>
              <w:top w:val="single" w:color="000000" w:sz="4" w:space="0"/>
              <w:left w:val="single" w:color="000000" w:sz="4" w:space="0"/>
              <w:bottom w:val="single" w:color="000000" w:sz="4" w:space="0"/>
              <w:right w:val="single" w:color="000000" w:sz="4" w:space="0"/>
            </w:tcBorders>
            <w:noWrap w:val="0"/>
            <w:vAlign w:val="center"/>
          </w:tcPr>
          <w:p w14:paraId="4A759BE6">
            <w:pPr>
              <w:widowControl/>
              <w:jc w:val="left"/>
              <w:textAlignment w:val="center"/>
              <w:rPr>
                <w:rFonts w:hint="eastAsia" w:ascii="微软雅黑" w:hAnsi="微软雅黑" w:eastAsia="微软雅黑" w:cs="微软雅黑"/>
                <w:b w:val="0"/>
                <w:bCs w:val="0"/>
                <w:color w:val="000000"/>
                <w:sz w:val="20"/>
                <w:lang w:bidi="ar-SA"/>
              </w:rPr>
            </w:pPr>
            <w:r>
              <w:rPr>
                <w:rFonts w:hint="eastAsia" w:ascii="微软雅黑" w:hAnsi="微软雅黑" w:eastAsia="微软雅黑" w:cs="微软雅黑"/>
                <w:b w:val="0"/>
                <w:bCs w:val="0"/>
                <w:color w:val="000000"/>
                <w:kern w:val="0"/>
                <w:sz w:val="20"/>
                <w:lang w:bidi="ar"/>
              </w:rPr>
              <w:t>警铃</w:t>
            </w:r>
          </w:p>
        </w:tc>
        <w:tc>
          <w:tcPr>
            <w:tcW w:w="6323" w:type="dxa"/>
            <w:tcBorders>
              <w:top w:val="single" w:color="000000" w:sz="4" w:space="0"/>
              <w:left w:val="single" w:color="000000" w:sz="4" w:space="0"/>
              <w:bottom w:val="single" w:color="000000" w:sz="4" w:space="0"/>
              <w:right w:val="single" w:color="000000" w:sz="4" w:space="0"/>
            </w:tcBorders>
            <w:noWrap w:val="0"/>
            <w:vAlign w:val="center"/>
          </w:tcPr>
          <w:p w14:paraId="1522FE86">
            <w:pPr>
              <w:widowControl/>
              <w:jc w:val="left"/>
              <w:textAlignment w:val="center"/>
              <w:rPr>
                <w:rFonts w:hint="eastAsia" w:ascii="微软雅黑" w:hAnsi="微软雅黑" w:eastAsia="微软雅黑" w:cs="微软雅黑"/>
                <w:b w:val="0"/>
                <w:bCs w:val="0"/>
                <w:color w:val="000000"/>
                <w:sz w:val="20"/>
                <w:lang w:bidi="ar-SA"/>
              </w:rPr>
            </w:pPr>
            <w:r>
              <w:rPr>
                <w:rFonts w:hint="eastAsia" w:ascii="微软雅黑" w:hAnsi="微软雅黑" w:eastAsia="微软雅黑" w:cs="微软雅黑"/>
                <w:b w:val="0"/>
                <w:bCs w:val="0"/>
                <w:color w:val="000000"/>
                <w:kern w:val="0"/>
                <w:sz w:val="20"/>
                <w:lang w:bidi="ar"/>
              </w:rPr>
              <w:t>紧急时，可通过按压操纵箱上的警铃按钮，进行呼叫救援。</w:t>
            </w:r>
          </w:p>
        </w:tc>
      </w:tr>
      <w:tr w14:paraId="3ED10329">
        <w:tblPrEx>
          <w:tblCellMar>
            <w:top w:w="0" w:type="dxa"/>
            <w:left w:w="108" w:type="dxa"/>
            <w:bottom w:w="0" w:type="dxa"/>
            <w:right w:w="108" w:type="dxa"/>
          </w:tblCellMar>
        </w:tblPrEx>
        <w:trPr>
          <w:trHeight w:val="270" w:hRule="atLeast"/>
          <w:jc w:val="center"/>
        </w:trPr>
        <w:tc>
          <w:tcPr>
            <w:tcW w:w="711" w:type="dxa"/>
            <w:vMerge w:val="continue"/>
            <w:tcBorders>
              <w:top w:val="single" w:color="000000" w:sz="4" w:space="0"/>
              <w:left w:val="single" w:color="000000" w:sz="4" w:space="0"/>
              <w:bottom w:val="single" w:color="000000" w:sz="4" w:space="0"/>
              <w:right w:val="single" w:color="000000" w:sz="4" w:space="0"/>
            </w:tcBorders>
            <w:noWrap w:val="0"/>
            <w:vAlign w:val="center"/>
          </w:tcPr>
          <w:p w14:paraId="7606D738">
            <w:pPr>
              <w:rPr>
                <w:rFonts w:hint="eastAsia" w:ascii="微软雅黑" w:hAnsi="微软雅黑" w:eastAsia="微软雅黑" w:cs="微软雅黑"/>
                <w:b w:val="0"/>
                <w:bCs w:val="0"/>
              </w:rPr>
            </w:pPr>
          </w:p>
        </w:tc>
        <w:tc>
          <w:tcPr>
            <w:tcW w:w="789" w:type="dxa"/>
            <w:vMerge w:val="continue"/>
            <w:tcBorders>
              <w:top w:val="nil"/>
              <w:left w:val="single" w:color="000000" w:sz="4" w:space="0"/>
              <w:bottom w:val="nil"/>
              <w:right w:val="single" w:color="000000" w:sz="4" w:space="0"/>
            </w:tcBorders>
            <w:noWrap w:val="0"/>
            <w:vAlign w:val="center"/>
          </w:tcPr>
          <w:p w14:paraId="226C86E7">
            <w:pPr>
              <w:rPr>
                <w:rFonts w:hint="eastAsia" w:ascii="微软雅黑" w:hAnsi="微软雅黑" w:eastAsia="微软雅黑" w:cs="微软雅黑"/>
                <w:b w:val="0"/>
                <w:bCs w:val="0"/>
              </w:rPr>
            </w:pPr>
          </w:p>
        </w:tc>
        <w:tc>
          <w:tcPr>
            <w:tcW w:w="2271" w:type="dxa"/>
            <w:tcBorders>
              <w:top w:val="single" w:color="000000" w:sz="4" w:space="0"/>
              <w:left w:val="single" w:color="000000" w:sz="4" w:space="0"/>
              <w:bottom w:val="single" w:color="000000" w:sz="4" w:space="0"/>
              <w:right w:val="single" w:color="000000" w:sz="4" w:space="0"/>
            </w:tcBorders>
            <w:noWrap w:val="0"/>
            <w:vAlign w:val="center"/>
          </w:tcPr>
          <w:p w14:paraId="045007C9">
            <w:pPr>
              <w:widowControl/>
              <w:jc w:val="left"/>
              <w:textAlignment w:val="center"/>
              <w:rPr>
                <w:rFonts w:hint="eastAsia" w:ascii="微软雅黑" w:hAnsi="微软雅黑" w:eastAsia="微软雅黑" w:cs="微软雅黑"/>
                <w:b w:val="0"/>
                <w:bCs w:val="0"/>
                <w:color w:val="000000"/>
                <w:sz w:val="20"/>
                <w:lang w:bidi="ar-SA"/>
              </w:rPr>
            </w:pPr>
            <w:r>
              <w:rPr>
                <w:rFonts w:hint="eastAsia" w:ascii="微软雅黑" w:hAnsi="微软雅黑" w:eastAsia="微软雅黑" w:cs="微软雅黑"/>
                <w:b w:val="0"/>
                <w:bCs w:val="0"/>
                <w:color w:val="000000"/>
                <w:kern w:val="0"/>
                <w:sz w:val="20"/>
                <w:lang w:bidi="ar"/>
              </w:rPr>
              <w:t>消防返回</w:t>
            </w:r>
          </w:p>
        </w:tc>
        <w:tc>
          <w:tcPr>
            <w:tcW w:w="6323" w:type="dxa"/>
            <w:tcBorders>
              <w:top w:val="single" w:color="000000" w:sz="4" w:space="0"/>
              <w:left w:val="single" w:color="000000" w:sz="4" w:space="0"/>
              <w:bottom w:val="single" w:color="000000" w:sz="4" w:space="0"/>
              <w:right w:val="single" w:color="000000" w:sz="4" w:space="0"/>
            </w:tcBorders>
            <w:noWrap w:val="0"/>
            <w:vAlign w:val="center"/>
          </w:tcPr>
          <w:p w14:paraId="64DBB345">
            <w:pPr>
              <w:widowControl/>
              <w:jc w:val="left"/>
              <w:textAlignment w:val="center"/>
              <w:rPr>
                <w:rFonts w:hint="eastAsia" w:ascii="微软雅黑" w:hAnsi="微软雅黑" w:eastAsia="微软雅黑" w:cs="微软雅黑"/>
                <w:b w:val="0"/>
                <w:bCs w:val="0"/>
                <w:color w:val="000000"/>
                <w:sz w:val="20"/>
                <w:lang w:bidi="ar-SA"/>
              </w:rPr>
            </w:pPr>
            <w:r>
              <w:rPr>
                <w:rFonts w:hint="eastAsia" w:ascii="微软雅黑" w:hAnsi="微软雅黑" w:eastAsia="微软雅黑" w:cs="微软雅黑"/>
                <w:b w:val="0"/>
                <w:bCs w:val="0"/>
                <w:color w:val="000000"/>
                <w:kern w:val="0"/>
                <w:sz w:val="20"/>
                <w:lang w:bidi="ar"/>
              </w:rPr>
              <w:t>启动位于基站的应急开关，所有召唤均被取消，电梯立即驶往制定救援层站停靠，并自动开门</w:t>
            </w:r>
          </w:p>
        </w:tc>
      </w:tr>
      <w:tr w14:paraId="6DD06F81">
        <w:tblPrEx>
          <w:tblCellMar>
            <w:top w:w="0" w:type="dxa"/>
            <w:left w:w="108" w:type="dxa"/>
            <w:bottom w:w="0" w:type="dxa"/>
            <w:right w:w="108" w:type="dxa"/>
          </w:tblCellMar>
        </w:tblPrEx>
        <w:trPr>
          <w:trHeight w:val="540" w:hRule="atLeast"/>
          <w:jc w:val="center"/>
        </w:trPr>
        <w:tc>
          <w:tcPr>
            <w:tcW w:w="711" w:type="dxa"/>
            <w:vMerge w:val="continue"/>
            <w:tcBorders>
              <w:top w:val="single" w:color="000000" w:sz="4" w:space="0"/>
              <w:left w:val="single" w:color="000000" w:sz="4" w:space="0"/>
              <w:bottom w:val="single" w:color="000000" w:sz="4" w:space="0"/>
              <w:right w:val="single" w:color="000000" w:sz="4" w:space="0"/>
            </w:tcBorders>
            <w:noWrap w:val="0"/>
            <w:vAlign w:val="center"/>
          </w:tcPr>
          <w:p w14:paraId="6B47F99F">
            <w:pPr>
              <w:rPr>
                <w:rFonts w:hint="eastAsia" w:ascii="微软雅黑" w:hAnsi="微软雅黑" w:eastAsia="微软雅黑" w:cs="微软雅黑"/>
                <w:b w:val="0"/>
                <w:bCs w:val="0"/>
              </w:rPr>
            </w:pPr>
          </w:p>
        </w:tc>
        <w:tc>
          <w:tcPr>
            <w:tcW w:w="789" w:type="dxa"/>
            <w:tcBorders>
              <w:top w:val="single" w:color="000000" w:sz="4" w:space="0"/>
              <w:left w:val="single" w:color="000000" w:sz="4" w:space="0"/>
              <w:bottom w:val="single" w:color="000000" w:sz="4" w:space="0"/>
              <w:right w:val="single" w:color="000000" w:sz="4" w:space="0"/>
            </w:tcBorders>
            <w:noWrap w:val="0"/>
            <w:vAlign w:val="center"/>
          </w:tcPr>
          <w:p w14:paraId="1DC36CA6">
            <w:pPr>
              <w:widowControl/>
              <w:jc w:val="left"/>
              <w:textAlignment w:val="center"/>
              <w:rPr>
                <w:rFonts w:hint="eastAsia" w:ascii="微软雅黑" w:hAnsi="微软雅黑" w:eastAsia="微软雅黑" w:cs="微软雅黑"/>
                <w:b w:val="0"/>
                <w:bCs w:val="0"/>
                <w:color w:val="000000"/>
                <w:sz w:val="20"/>
                <w:lang w:bidi="ar-SA"/>
              </w:rPr>
            </w:pPr>
            <w:r>
              <w:rPr>
                <w:rFonts w:hint="eastAsia" w:ascii="微软雅黑" w:hAnsi="微软雅黑" w:eastAsia="微软雅黑" w:cs="微软雅黑"/>
                <w:b w:val="0"/>
                <w:bCs w:val="0"/>
                <w:color w:val="000000"/>
                <w:kern w:val="0"/>
                <w:sz w:val="20"/>
                <w:lang w:bidi="ar"/>
              </w:rPr>
              <w:t>节能功能</w:t>
            </w:r>
          </w:p>
        </w:tc>
        <w:tc>
          <w:tcPr>
            <w:tcW w:w="2271" w:type="dxa"/>
            <w:tcBorders>
              <w:top w:val="single" w:color="000000" w:sz="4" w:space="0"/>
              <w:left w:val="single" w:color="000000" w:sz="4" w:space="0"/>
              <w:bottom w:val="single" w:color="000000" w:sz="4" w:space="0"/>
              <w:right w:val="single" w:color="000000" w:sz="4" w:space="0"/>
            </w:tcBorders>
            <w:noWrap w:val="0"/>
            <w:vAlign w:val="center"/>
          </w:tcPr>
          <w:p w14:paraId="67C96406">
            <w:pPr>
              <w:widowControl/>
              <w:jc w:val="left"/>
              <w:textAlignment w:val="center"/>
              <w:rPr>
                <w:rFonts w:hint="eastAsia" w:ascii="微软雅黑" w:hAnsi="微软雅黑" w:eastAsia="微软雅黑" w:cs="微软雅黑"/>
                <w:b w:val="0"/>
                <w:bCs w:val="0"/>
                <w:color w:val="000000"/>
                <w:sz w:val="20"/>
                <w:lang w:bidi="ar-SA"/>
              </w:rPr>
            </w:pPr>
            <w:r>
              <w:rPr>
                <w:rFonts w:hint="eastAsia" w:ascii="微软雅黑" w:hAnsi="微软雅黑" w:eastAsia="微软雅黑" w:cs="微软雅黑"/>
                <w:b w:val="0"/>
                <w:bCs w:val="0"/>
                <w:color w:val="000000"/>
                <w:kern w:val="0"/>
                <w:sz w:val="20"/>
                <w:lang w:bidi="ar"/>
              </w:rPr>
              <w:t>轿厢风扇/照明自动开关</w:t>
            </w:r>
          </w:p>
        </w:tc>
        <w:tc>
          <w:tcPr>
            <w:tcW w:w="6323" w:type="dxa"/>
            <w:tcBorders>
              <w:top w:val="single" w:color="000000" w:sz="4" w:space="0"/>
              <w:left w:val="single" w:color="000000" w:sz="4" w:space="0"/>
              <w:bottom w:val="single" w:color="000000" w:sz="4" w:space="0"/>
              <w:right w:val="single" w:color="000000" w:sz="4" w:space="0"/>
            </w:tcBorders>
            <w:noWrap w:val="0"/>
            <w:vAlign w:val="center"/>
          </w:tcPr>
          <w:p w14:paraId="4414D433">
            <w:pPr>
              <w:widowControl/>
              <w:jc w:val="left"/>
              <w:textAlignment w:val="center"/>
              <w:rPr>
                <w:rFonts w:hint="eastAsia" w:ascii="微软雅黑" w:hAnsi="微软雅黑" w:eastAsia="微软雅黑" w:cs="微软雅黑"/>
                <w:b w:val="0"/>
                <w:bCs w:val="0"/>
                <w:color w:val="000000"/>
                <w:sz w:val="20"/>
                <w:lang w:bidi="ar-SA"/>
              </w:rPr>
            </w:pPr>
            <w:r>
              <w:rPr>
                <w:rFonts w:hint="eastAsia" w:ascii="微软雅黑" w:hAnsi="微软雅黑" w:eastAsia="微软雅黑" w:cs="微软雅黑"/>
                <w:b w:val="0"/>
                <w:bCs w:val="0"/>
                <w:color w:val="000000"/>
                <w:kern w:val="0"/>
                <w:sz w:val="20"/>
                <w:lang w:bidi="ar"/>
              </w:rPr>
              <w:t>在规定时间内没有召唤或指令信号，轿内的风扇和照明会自动关闭，以节能</w:t>
            </w:r>
          </w:p>
        </w:tc>
      </w:tr>
    </w:tbl>
    <w:p w14:paraId="087DACD7">
      <w:pPr>
        <w:pStyle w:val="13"/>
        <w:numPr>
          <w:ilvl w:val="0"/>
          <w:numId w:val="0"/>
        </w:numPr>
        <w:spacing w:line="360" w:lineRule="auto"/>
        <w:jc w:val="left"/>
        <w:rPr>
          <w:rFonts w:hint="default" w:ascii="方正黑体简体" w:hAnsi="方正黑体简体" w:eastAsia="方正黑体简体" w:cs="方正黑体简体"/>
          <w:b/>
          <w:bCs/>
          <w:color w:val="auto"/>
          <w:kern w:val="0"/>
          <w:sz w:val="32"/>
          <w:szCs w:val="32"/>
          <w:highlight w:val="none"/>
          <w:u w:val="none" w:color="000000"/>
          <w:lang w:val="en-US" w:eastAsia="zh-CN" w:bidi="ar-SA"/>
        </w:rPr>
      </w:pPr>
      <w:r>
        <w:rPr>
          <w:rFonts w:hint="eastAsia" w:ascii="方正黑体简体" w:hAnsi="方正黑体简体" w:eastAsia="方正黑体简体" w:cs="方正黑体简体"/>
          <w:b/>
          <w:bCs/>
          <w:color w:val="auto"/>
          <w:kern w:val="0"/>
          <w:sz w:val="32"/>
          <w:szCs w:val="32"/>
          <w:highlight w:val="none"/>
          <w:u w:val="none" w:color="000000"/>
          <w:lang w:val="en-US" w:eastAsia="zh-CN" w:bidi="ar-SA"/>
        </w:rPr>
        <w:t>四、商务要求</w:t>
      </w:r>
    </w:p>
    <w:p w14:paraId="402E679A">
      <w:pPr>
        <w:keepNext w:val="0"/>
        <w:keepLines w:val="0"/>
        <w:pageBreakBefore w:val="0"/>
        <w:widowControl w:val="0"/>
        <w:kinsoku/>
        <w:wordWrap/>
        <w:overflowPunct/>
        <w:topLinePunct w:val="0"/>
        <w:autoSpaceDE/>
        <w:autoSpaceDN/>
        <w:bidi w:val="0"/>
        <w:adjustRightInd/>
        <w:snapToGrid/>
        <w:spacing w:line="580" w:lineRule="exact"/>
        <w:ind w:firstLine="560" w:firstLineChars="200"/>
        <w:jc w:val="both"/>
        <w:textAlignment w:val="auto"/>
        <w:outlineLvl w:val="9"/>
        <w:rPr>
          <w:rFonts w:hint="default" w:ascii="仿宋" w:hAnsi="仿宋" w:eastAsia="仿宋" w:cs="仿宋"/>
          <w:b w:val="0"/>
          <w:bCs/>
          <w:color w:val="auto"/>
          <w:sz w:val="28"/>
          <w:szCs w:val="28"/>
          <w:lang w:val="en-US" w:eastAsia="zh-CN"/>
        </w:rPr>
      </w:pPr>
      <w:r>
        <w:rPr>
          <w:rFonts w:hint="eastAsia" w:ascii="仿宋" w:hAnsi="仿宋" w:eastAsia="仿宋" w:cs="仿宋"/>
          <w:b w:val="0"/>
          <w:bCs/>
          <w:color w:val="auto"/>
          <w:sz w:val="28"/>
          <w:szCs w:val="28"/>
          <w:lang w:val="en-US" w:eastAsia="zh-CN"/>
        </w:rPr>
        <w:t>1、报价要求：总价包干，应是本项目全部工作内容的价格体现，包括供应商完成本项目所需的一切费用。</w:t>
      </w:r>
    </w:p>
    <w:p w14:paraId="65CF14A6">
      <w:pPr>
        <w:keepNext w:val="0"/>
        <w:keepLines w:val="0"/>
        <w:pageBreakBefore w:val="0"/>
        <w:widowControl w:val="0"/>
        <w:kinsoku/>
        <w:wordWrap/>
        <w:overflowPunct/>
        <w:topLinePunct w:val="0"/>
        <w:autoSpaceDE/>
        <w:autoSpaceDN/>
        <w:bidi w:val="0"/>
        <w:adjustRightInd/>
        <w:snapToGrid/>
        <w:spacing w:line="580" w:lineRule="exact"/>
        <w:ind w:firstLine="560" w:firstLineChars="200"/>
        <w:jc w:val="both"/>
        <w:textAlignment w:val="auto"/>
        <w:outlineLvl w:val="9"/>
        <w:rPr>
          <w:rFonts w:hint="eastAsia" w:ascii="仿宋" w:hAnsi="仿宋" w:eastAsia="仿宋" w:cs="仿宋"/>
          <w:b w:val="0"/>
          <w:bCs/>
          <w:color w:val="auto"/>
          <w:sz w:val="28"/>
          <w:szCs w:val="28"/>
          <w:lang w:val="en-US" w:eastAsia="zh-CN"/>
        </w:rPr>
      </w:pPr>
      <w:r>
        <w:rPr>
          <w:rFonts w:hint="eastAsia" w:ascii="仿宋" w:hAnsi="仿宋" w:eastAsia="仿宋" w:cs="仿宋"/>
          <w:b w:val="0"/>
          <w:bCs/>
          <w:color w:val="auto"/>
          <w:sz w:val="28"/>
          <w:szCs w:val="28"/>
          <w:lang w:val="en-US" w:eastAsia="zh-CN"/>
        </w:rPr>
        <w:t>2、质量标准：达到国家现行验收规范合格标准。</w:t>
      </w:r>
    </w:p>
    <w:p w14:paraId="1B16FE7B">
      <w:pPr>
        <w:keepNext w:val="0"/>
        <w:keepLines w:val="0"/>
        <w:pageBreakBefore w:val="0"/>
        <w:widowControl w:val="0"/>
        <w:kinsoku/>
        <w:wordWrap/>
        <w:overflowPunct/>
        <w:topLinePunct w:val="0"/>
        <w:autoSpaceDE/>
        <w:autoSpaceDN/>
        <w:bidi w:val="0"/>
        <w:adjustRightInd/>
        <w:snapToGrid/>
        <w:spacing w:line="580" w:lineRule="exact"/>
        <w:ind w:firstLine="560" w:firstLineChars="200"/>
        <w:jc w:val="both"/>
        <w:textAlignment w:val="auto"/>
        <w:outlineLvl w:val="9"/>
        <w:rPr>
          <w:rFonts w:hint="default" w:ascii="仿宋" w:hAnsi="仿宋" w:eastAsia="仿宋" w:cs="仿宋"/>
          <w:b w:val="0"/>
          <w:bCs/>
          <w:color w:val="auto"/>
          <w:sz w:val="28"/>
          <w:szCs w:val="28"/>
          <w:lang w:val="en-US" w:eastAsia="zh-CN"/>
        </w:rPr>
      </w:pPr>
      <w:r>
        <w:rPr>
          <w:rFonts w:hint="eastAsia" w:ascii="仿宋" w:hAnsi="仿宋" w:eastAsia="仿宋" w:cs="仿宋"/>
          <w:b w:val="0"/>
          <w:bCs/>
          <w:color w:val="auto"/>
          <w:sz w:val="28"/>
          <w:szCs w:val="28"/>
          <w:lang w:val="en-US" w:eastAsia="zh-CN"/>
        </w:rPr>
        <w:t>3、安全责任：货物在运输、安装、调试、平时运行等所有过程中，供应商按现行规范要求做好现场的安全管理及防护措施，现场的安全管理责任和因质量出现的安全问题均由供应商负责，采购方不承担安全事故引起的任何责任。</w:t>
      </w:r>
    </w:p>
    <w:p w14:paraId="1E6C7E29">
      <w:pPr>
        <w:keepNext w:val="0"/>
        <w:keepLines w:val="0"/>
        <w:pageBreakBefore w:val="0"/>
        <w:widowControl w:val="0"/>
        <w:kinsoku/>
        <w:wordWrap/>
        <w:overflowPunct/>
        <w:topLinePunct w:val="0"/>
        <w:autoSpaceDE/>
        <w:autoSpaceDN/>
        <w:bidi w:val="0"/>
        <w:adjustRightInd/>
        <w:snapToGrid/>
        <w:spacing w:line="580" w:lineRule="exact"/>
        <w:ind w:firstLine="560" w:firstLineChars="200"/>
        <w:jc w:val="both"/>
        <w:textAlignment w:val="auto"/>
        <w:outlineLvl w:val="9"/>
        <w:rPr>
          <w:rFonts w:hint="eastAsia" w:ascii="仿宋" w:hAnsi="仿宋" w:eastAsia="仿宋" w:cs="仿宋"/>
          <w:b w:val="0"/>
          <w:bCs/>
          <w:color w:val="auto"/>
          <w:sz w:val="28"/>
          <w:szCs w:val="28"/>
          <w:lang w:val="en-US" w:eastAsia="zh-CN"/>
        </w:rPr>
      </w:pPr>
      <w:r>
        <w:rPr>
          <w:rFonts w:hint="eastAsia" w:ascii="仿宋" w:hAnsi="仿宋" w:eastAsia="仿宋" w:cs="仿宋"/>
          <w:b w:val="0"/>
          <w:bCs/>
          <w:color w:val="auto"/>
          <w:sz w:val="28"/>
          <w:szCs w:val="28"/>
          <w:lang w:val="en-US" w:eastAsia="zh-CN"/>
        </w:rPr>
        <w:t>4、售后服务：质保期为1年。</w:t>
      </w:r>
    </w:p>
    <w:p w14:paraId="76CECD36">
      <w:pPr>
        <w:keepNext w:val="0"/>
        <w:keepLines w:val="0"/>
        <w:pageBreakBefore w:val="0"/>
        <w:widowControl w:val="0"/>
        <w:kinsoku/>
        <w:wordWrap/>
        <w:overflowPunct/>
        <w:topLinePunct w:val="0"/>
        <w:autoSpaceDE/>
        <w:autoSpaceDN/>
        <w:bidi w:val="0"/>
        <w:adjustRightInd/>
        <w:snapToGrid/>
        <w:spacing w:line="580" w:lineRule="exact"/>
        <w:ind w:firstLine="560" w:firstLineChars="200"/>
        <w:jc w:val="both"/>
        <w:textAlignment w:val="auto"/>
        <w:outlineLvl w:val="9"/>
        <w:rPr>
          <w:rFonts w:hint="eastAsia" w:ascii="仿宋" w:hAnsi="仿宋" w:eastAsia="仿宋" w:cs="仿宋"/>
          <w:b w:val="0"/>
          <w:bCs/>
          <w:color w:val="auto"/>
          <w:sz w:val="28"/>
          <w:szCs w:val="28"/>
          <w:lang w:val="en-US" w:eastAsia="zh-CN"/>
        </w:rPr>
      </w:pPr>
      <w:r>
        <w:rPr>
          <w:rFonts w:hint="eastAsia" w:ascii="仿宋" w:hAnsi="仿宋" w:eastAsia="仿宋" w:cs="仿宋"/>
          <w:b w:val="0"/>
          <w:bCs/>
          <w:color w:val="auto"/>
          <w:sz w:val="28"/>
          <w:szCs w:val="28"/>
          <w:lang w:val="en-US" w:eastAsia="zh-CN"/>
        </w:rPr>
        <w:t>（1）质保期内，供应商应免费负责设备维修及抢修，质保期提供定期巡检服务。必须为本项目指定专门的有相应技术能力的维保人员，确保设备正常运行。</w:t>
      </w:r>
    </w:p>
    <w:p w14:paraId="4F5517C7">
      <w:pPr>
        <w:keepNext w:val="0"/>
        <w:keepLines w:val="0"/>
        <w:pageBreakBefore w:val="0"/>
        <w:widowControl w:val="0"/>
        <w:kinsoku/>
        <w:wordWrap/>
        <w:overflowPunct/>
        <w:topLinePunct w:val="0"/>
        <w:autoSpaceDE/>
        <w:autoSpaceDN/>
        <w:bidi w:val="0"/>
        <w:adjustRightInd/>
        <w:snapToGrid/>
        <w:spacing w:line="580" w:lineRule="exact"/>
        <w:ind w:firstLine="560" w:firstLineChars="200"/>
        <w:jc w:val="both"/>
        <w:textAlignment w:val="auto"/>
        <w:outlineLvl w:val="9"/>
        <w:rPr>
          <w:rFonts w:hint="eastAsia" w:ascii="仿宋" w:hAnsi="仿宋" w:eastAsia="仿宋" w:cs="仿宋"/>
          <w:b w:val="0"/>
          <w:bCs/>
          <w:color w:val="auto"/>
          <w:sz w:val="28"/>
          <w:szCs w:val="28"/>
          <w:lang w:val="en-US" w:eastAsia="zh-CN"/>
        </w:rPr>
      </w:pPr>
      <w:r>
        <w:rPr>
          <w:rFonts w:hint="eastAsia" w:ascii="仿宋" w:hAnsi="仿宋" w:eastAsia="仿宋" w:cs="仿宋"/>
          <w:b w:val="0"/>
          <w:bCs/>
          <w:color w:val="auto"/>
          <w:sz w:val="28"/>
          <w:szCs w:val="28"/>
          <w:lang w:val="en-US" w:eastAsia="zh-CN"/>
        </w:rPr>
        <w:t>（2）设备发生故障时，维保人员应在2小时内处理完毕（自出现故障时计算），特殊故障，在经采购人同意后，可适当延长处理时间，但最长不超过24小时，修复费用（包括材料）由供应商承担，如不能修复应采取无偿提供采购物品的备用件等措施，以保证采购人的正常工作。</w:t>
      </w:r>
    </w:p>
    <w:p w14:paraId="404F069A">
      <w:pPr>
        <w:pStyle w:val="3"/>
        <w:rPr>
          <w:rFonts w:hint="default"/>
          <w:lang w:val="en-US" w:eastAsia="zh-CN"/>
        </w:rPr>
        <w:sectPr>
          <w:pgSz w:w="11905" w:h="16840"/>
          <w:pgMar w:top="2098" w:right="1531" w:bottom="1928" w:left="1531" w:header="964" w:footer="1587" w:gutter="0"/>
          <w:pgNumType w:fmt="decimal"/>
          <w:cols w:space="0" w:num="1"/>
          <w:rtlGutter w:val="0"/>
          <w:docGrid w:linePitch="0" w:charSpace="0"/>
        </w:sectPr>
      </w:pPr>
    </w:p>
    <w:p w14:paraId="253D7A39">
      <w:pPr>
        <w:jc w:val="both"/>
        <w:rPr>
          <w:rFonts w:hint="default" w:ascii="Times New Roman" w:hAnsi="Times New Roman" w:eastAsia="方正黑体简体" w:cs="Times New Roman"/>
          <w:b/>
          <w:bCs/>
          <w:color w:val="auto"/>
          <w:highlight w:val="none"/>
          <w:lang w:val="en-US" w:eastAsia="zh-CN"/>
        </w:rPr>
      </w:pPr>
      <w:r>
        <w:rPr>
          <w:rFonts w:hint="default" w:ascii="Times New Roman" w:hAnsi="Times New Roman" w:eastAsia="方正黑体简体" w:cs="Times New Roman"/>
          <w:b/>
          <w:bCs/>
          <w:color w:val="auto"/>
          <w:kern w:val="2"/>
          <w:sz w:val="32"/>
          <w:szCs w:val="32"/>
          <w:highlight w:val="none"/>
          <w:lang w:val="en-US" w:eastAsia="zh-CN" w:bidi="ar-SA"/>
        </w:rPr>
        <w:t>附件</w:t>
      </w:r>
      <w:r>
        <w:rPr>
          <w:rFonts w:hint="eastAsia" w:ascii="Times New Roman" w:hAnsi="Times New Roman" w:eastAsia="方正黑体简体" w:cs="Times New Roman"/>
          <w:b/>
          <w:bCs/>
          <w:color w:val="auto"/>
          <w:kern w:val="2"/>
          <w:sz w:val="32"/>
          <w:szCs w:val="32"/>
          <w:highlight w:val="none"/>
          <w:lang w:val="en-US" w:eastAsia="zh-CN" w:bidi="ar-SA"/>
        </w:rPr>
        <w:t>2</w:t>
      </w:r>
    </w:p>
    <w:p w14:paraId="291EB720">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小标宋简体" w:cs="Times New Roman"/>
          <w:b/>
          <w:bCs/>
          <w:color w:val="auto"/>
          <w:spacing w:val="-6"/>
          <w:kern w:val="2"/>
          <w:sz w:val="36"/>
          <w:szCs w:val="36"/>
          <w:highlight w:val="none"/>
          <w:lang w:val="en-US" w:eastAsia="zh-CN" w:bidi="ar-SA"/>
        </w:rPr>
      </w:pPr>
      <w:r>
        <w:rPr>
          <w:rFonts w:hint="default" w:ascii="Times New Roman" w:hAnsi="Times New Roman" w:eastAsia="方正小标宋简体" w:cs="Times New Roman"/>
          <w:b/>
          <w:bCs/>
          <w:color w:val="auto"/>
          <w:spacing w:val="-6"/>
          <w:kern w:val="2"/>
          <w:sz w:val="36"/>
          <w:szCs w:val="36"/>
          <w:highlight w:val="none"/>
          <w:lang w:val="en-US" w:eastAsia="zh-CN" w:bidi="ar-SA"/>
        </w:rPr>
        <w:t>参加本次市场调研前的信用记录未列入失信被执行人名单，重大税收违法案件当事人名单，无政府采购严重违法失信等行为的承诺函</w:t>
      </w:r>
    </w:p>
    <w:p w14:paraId="2C6FC295">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default" w:ascii="Times New Roman" w:hAnsi="Times New Roman" w:eastAsia="方正仿宋简体" w:cs="Times New Roman"/>
          <w:b/>
          <w:bCs/>
          <w:color w:val="auto"/>
          <w:sz w:val="32"/>
          <w:szCs w:val="32"/>
          <w:highlight w:val="none"/>
          <w:lang w:val="en-US" w:eastAsia="zh-CN"/>
        </w:rPr>
      </w:pPr>
    </w:p>
    <w:p w14:paraId="5B5A4885">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default" w:ascii="Times New Roman" w:hAnsi="Times New Roman" w:eastAsia="方正仿宋简体" w:cs="Times New Roman"/>
          <w:b/>
          <w:bCs/>
          <w:color w:val="auto"/>
          <w:kern w:val="2"/>
          <w:sz w:val="32"/>
          <w:szCs w:val="32"/>
          <w:highlight w:val="none"/>
          <w:lang w:val="en-US" w:eastAsia="zh-CN" w:bidi="ar-SA"/>
        </w:rPr>
      </w:pPr>
      <w:r>
        <w:rPr>
          <w:rFonts w:hint="default" w:ascii="Times New Roman" w:hAnsi="Times New Roman" w:eastAsia="方正仿宋简体" w:cs="Times New Roman"/>
          <w:b/>
          <w:bCs/>
          <w:color w:val="auto"/>
          <w:sz w:val="32"/>
          <w:szCs w:val="32"/>
          <w:highlight w:val="none"/>
          <w:lang w:val="en-US" w:eastAsia="zh-CN"/>
        </w:rPr>
        <w:t>威远县紧密型县域医共体管理委员会</w:t>
      </w:r>
      <w:r>
        <w:rPr>
          <w:rFonts w:hint="default" w:ascii="Times New Roman" w:hAnsi="Times New Roman" w:eastAsia="方正仿宋简体" w:cs="Times New Roman"/>
          <w:b/>
          <w:bCs/>
          <w:color w:val="auto"/>
          <w:sz w:val="32"/>
          <w:szCs w:val="32"/>
          <w:highlight w:val="none"/>
          <w:u w:val="none"/>
          <w:lang w:eastAsia="zh-CN"/>
        </w:rPr>
        <w:t>：</w:t>
      </w:r>
    </w:p>
    <w:p w14:paraId="11EA0733">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left"/>
        <w:textAlignment w:val="auto"/>
        <w:rPr>
          <w:rFonts w:hint="default" w:ascii="Times New Roman" w:hAnsi="Times New Roman" w:eastAsia="方正仿宋简体" w:cs="Times New Roman"/>
          <w:b/>
          <w:bCs/>
          <w:color w:val="auto"/>
          <w:kern w:val="2"/>
          <w:sz w:val="32"/>
          <w:szCs w:val="32"/>
          <w:highlight w:val="none"/>
          <w:u w:val="none"/>
          <w:lang w:val="en-US" w:eastAsia="zh-CN" w:bidi="ar-SA"/>
        </w:rPr>
      </w:pPr>
      <w:r>
        <w:rPr>
          <w:rFonts w:hint="default" w:ascii="Times New Roman" w:hAnsi="Times New Roman" w:eastAsia="方正仿宋简体" w:cs="Times New Roman"/>
          <w:b/>
          <w:bCs/>
          <w:color w:val="auto"/>
          <w:kern w:val="2"/>
          <w:sz w:val="32"/>
          <w:szCs w:val="32"/>
          <w:highlight w:val="none"/>
          <w:lang w:val="en-US" w:eastAsia="zh-CN" w:bidi="ar-SA"/>
        </w:rPr>
        <w:t>我公司</w:t>
      </w:r>
      <w:r>
        <w:rPr>
          <w:rFonts w:hint="default" w:ascii="Times New Roman" w:hAnsi="Times New Roman" w:eastAsia="方正仿宋简体" w:cs="Times New Roman"/>
          <w:b/>
          <w:bCs/>
          <w:color w:val="auto"/>
          <w:kern w:val="2"/>
          <w:sz w:val="32"/>
          <w:szCs w:val="32"/>
          <w:highlight w:val="none"/>
          <w:u w:val="single"/>
          <w:lang w:val="en-US" w:eastAsia="zh-CN" w:bidi="ar-SA"/>
        </w:rPr>
        <w:t xml:space="preserve">                                  </w:t>
      </w:r>
      <w:r>
        <w:rPr>
          <w:rFonts w:hint="default" w:ascii="Times New Roman" w:hAnsi="Times New Roman" w:eastAsia="方正仿宋简体" w:cs="Times New Roman"/>
          <w:b/>
          <w:bCs/>
          <w:color w:val="auto"/>
          <w:kern w:val="2"/>
          <w:sz w:val="32"/>
          <w:szCs w:val="32"/>
          <w:highlight w:val="none"/>
          <w:u w:val="none"/>
          <w:lang w:val="en-US" w:eastAsia="zh-CN" w:bidi="ar-SA"/>
        </w:rPr>
        <w:t>（公司名称）</w:t>
      </w:r>
      <w:r>
        <w:rPr>
          <w:rFonts w:hint="default" w:ascii="Times New Roman" w:hAnsi="Times New Roman" w:eastAsia="方正仿宋简体" w:cs="Times New Roman"/>
          <w:b/>
          <w:bCs/>
          <w:color w:val="000000" w:themeColor="text1"/>
          <w:kern w:val="2"/>
          <w:sz w:val="32"/>
          <w:szCs w:val="32"/>
          <w:highlight w:val="none"/>
          <w:lang w:val="en-US" w:eastAsia="zh-CN" w:bidi="ar-SA"/>
          <w14:textFill>
            <w14:solidFill>
              <w14:schemeClr w14:val="tx1"/>
            </w14:solidFill>
          </w14:textFill>
        </w:rPr>
        <w:t>参加</w:t>
      </w:r>
      <w:r>
        <w:rPr>
          <w:rFonts w:hint="default" w:ascii="Times New Roman" w:hAnsi="Times New Roman" w:eastAsia="方正仿宋简体" w:cs="Times New Roman"/>
          <w:b/>
          <w:bCs/>
          <w:i w:val="0"/>
          <w:iCs w:val="0"/>
          <w:caps w:val="0"/>
          <w:color w:val="000000" w:themeColor="text1"/>
          <w:spacing w:val="0"/>
          <w:kern w:val="0"/>
          <w:sz w:val="32"/>
          <w:szCs w:val="32"/>
          <w:highlight w:val="none"/>
          <w:u w:val="none"/>
          <w:lang w:val="en-US" w:eastAsia="zh-CN" w:bidi="ar"/>
          <w14:textFill>
            <w14:solidFill>
              <w14:schemeClr w14:val="tx1"/>
            </w14:solidFill>
          </w14:textFill>
        </w:rPr>
        <w:t>威远县紧密型县域医共体管理委员会关于</w:t>
      </w:r>
      <w:r>
        <w:rPr>
          <w:rFonts w:hint="eastAsia" w:ascii="Times New Roman" w:hAnsi="Times New Roman" w:eastAsia="方正仿宋简体" w:cs="Times New Roman"/>
          <w:b/>
          <w:bCs/>
          <w:i w:val="0"/>
          <w:iCs w:val="0"/>
          <w:caps w:val="0"/>
          <w:color w:val="000000" w:themeColor="text1"/>
          <w:spacing w:val="0"/>
          <w:kern w:val="0"/>
          <w:sz w:val="32"/>
          <w:szCs w:val="32"/>
          <w:highlight w:val="none"/>
          <w:u w:val="none"/>
          <w:lang w:val="en-US" w:eastAsia="zh-CN" w:bidi="ar"/>
          <w14:textFill>
            <w14:solidFill>
              <w14:schemeClr w14:val="tx1"/>
            </w14:solidFill>
          </w14:textFill>
        </w:rPr>
        <w:t>威远县</w:t>
      </w:r>
      <w:r>
        <w:rPr>
          <w:rFonts w:hint="default" w:ascii="Times New Roman" w:hAnsi="Times New Roman" w:eastAsia="方正仿宋简体" w:cs="Times New Roman"/>
          <w:b/>
          <w:bCs/>
          <w:i w:val="0"/>
          <w:iCs w:val="0"/>
          <w:caps w:val="0"/>
          <w:color w:val="000000" w:themeColor="text1"/>
          <w:spacing w:val="0"/>
          <w:kern w:val="0"/>
          <w:sz w:val="32"/>
          <w:szCs w:val="32"/>
          <w:highlight w:val="none"/>
          <w:u w:val="none"/>
          <w:lang w:val="en-US" w:eastAsia="zh-CN" w:bidi="ar"/>
          <w14:textFill>
            <w14:solidFill>
              <w14:schemeClr w14:val="tx1"/>
            </w14:solidFill>
          </w14:textFill>
        </w:rPr>
        <w:t>山王镇卫生院能力提升建设</w:t>
      </w:r>
      <w:r>
        <w:rPr>
          <w:rFonts w:hint="eastAsia" w:ascii="Times New Roman" w:hAnsi="Times New Roman" w:eastAsia="方正仿宋简体" w:cs="Times New Roman"/>
          <w:b/>
          <w:bCs/>
          <w:i w:val="0"/>
          <w:iCs w:val="0"/>
          <w:caps w:val="0"/>
          <w:color w:val="000000" w:themeColor="text1"/>
          <w:spacing w:val="0"/>
          <w:kern w:val="0"/>
          <w:sz w:val="32"/>
          <w:szCs w:val="32"/>
          <w:highlight w:val="none"/>
          <w:u w:val="none"/>
          <w:lang w:val="en-US" w:eastAsia="zh-CN" w:bidi="ar"/>
          <w14:textFill>
            <w14:solidFill>
              <w14:schemeClr w14:val="tx1"/>
            </w14:solidFill>
          </w14:textFill>
        </w:rPr>
        <w:t>电梯</w:t>
      </w:r>
      <w:r>
        <w:rPr>
          <w:rFonts w:hint="default" w:ascii="Times New Roman" w:hAnsi="Times New Roman" w:eastAsia="方正仿宋简体" w:cs="Times New Roman"/>
          <w:b/>
          <w:bCs/>
          <w:i w:val="0"/>
          <w:iCs w:val="0"/>
          <w:caps w:val="0"/>
          <w:color w:val="000000" w:themeColor="text1"/>
          <w:spacing w:val="0"/>
          <w:kern w:val="0"/>
          <w:sz w:val="32"/>
          <w:szCs w:val="32"/>
          <w:highlight w:val="none"/>
          <w:u w:val="none"/>
          <w:lang w:val="en-US" w:eastAsia="zh-CN" w:bidi="ar"/>
          <w14:textFill>
            <w14:solidFill>
              <w14:schemeClr w14:val="tx1"/>
            </w14:solidFill>
          </w14:textFill>
        </w:rPr>
        <w:t>采购控制价</w:t>
      </w:r>
      <w:r>
        <w:rPr>
          <w:rFonts w:hint="default" w:ascii="Times New Roman" w:hAnsi="Times New Roman" w:eastAsia="方正仿宋简体" w:cs="Times New Roman"/>
          <w:b/>
          <w:bCs/>
          <w:i w:val="0"/>
          <w:iCs w:val="0"/>
          <w:caps w:val="0"/>
          <w:color w:val="000000" w:themeColor="text1"/>
          <w:spacing w:val="0"/>
          <w:sz w:val="32"/>
          <w:szCs w:val="32"/>
          <w:highlight w:val="none"/>
          <w:u w:val="none"/>
          <w14:textFill>
            <w14:solidFill>
              <w14:schemeClr w14:val="tx1"/>
            </w14:solidFill>
          </w14:textFill>
        </w:rPr>
        <w:t>市场询价</w:t>
      </w:r>
      <w:r>
        <w:rPr>
          <w:rFonts w:hint="default" w:ascii="Times New Roman" w:hAnsi="Times New Roman" w:eastAsia="方正仿宋简体" w:cs="Times New Roman"/>
          <w:b/>
          <w:bCs/>
          <w:color w:val="000000" w:themeColor="text1"/>
          <w:kern w:val="2"/>
          <w:sz w:val="32"/>
          <w:szCs w:val="32"/>
          <w:highlight w:val="none"/>
          <w:u w:val="none"/>
          <w:lang w:val="en-US" w:eastAsia="zh-CN" w:bidi="ar-SA"/>
          <w14:textFill>
            <w14:solidFill>
              <w14:schemeClr w14:val="tx1"/>
            </w14:solidFill>
          </w14:textFill>
        </w:rPr>
        <w:t>的调研活动，现承诺我公司在参加本次市场调研前的信用记录未列入失信被执行人名单、重大税收违</w:t>
      </w:r>
      <w:r>
        <w:rPr>
          <w:rFonts w:hint="default" w:ascii="Times New Roman" w:hAnsi="Times New Roman" w:eastAsia="方正仿宋简体" w:cs="Times New Roman"/>
          <w:b/>
          <w:bCs/>
          <w:color w:val="auto"/>
          <w:kern w:val="2"/>
          <w:sz w:val="32"/>
          <w:szCs w:val="32"/>
          <w:highlight w:val="none"/>
          <w:u w:val="none"/>
          <w:lang w:val="en-US" w:eastAsia="zh-CN" w:bidi="ar-SA"/>
        </w:rPr>
        <w:t>法案件当事人名单，无政府采购严重违法失信等行为。</w:t>
      </w:r>
    </w:p>
    <w:p w14:paraId="1F44D794">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default" w:ascii="Times New Roman" w:hAnsi="Times New Roman" w:eastAsia="方正仿宋简体" w:cs="Times New Roman"/>
          <w:b/>
          <w:bCs/>
          <w:color w:val="auto"/>
          <w:kern w:val="2"/>
          <w:sz w:val="32"/>
          <w:szCs w:val="32"/>
          <w:highlight w:val="none"/>
          <w:lang w:val="en-US" w:eastAsia="zh-CN" w:bidi="ar-SA"/>
        </w:rPr>
      </w:pPr>
    </w:p>
    <w:p w14:paraId="4DE8D45A">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default" w:ascii="Times New Roman" w:hAnsi="Times New Roman" w:eastAsia="方正仿宋简体" w:cs="Times New Roman"/>
          <w:b/>
          <w:bCs/>
          <w:color w:val="auto"/>
          <w:kern w:val="2"/>
          <w:sz w:val="32"/>
          <w:szCs w:val="32"/>
          <w:highlight w:val="none"/>
          <w:lang w:val="en-US" w:eastAsia="zh-CN" w:bidi="ar-SA"/>
        </w:rPr>
      </w:pPr>
    </w:p>
    <w:p w14:paraId="52AB2BFC">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left"/>
        <w:textAlignment w:val="auto"/>
        <w:rPr>
          <w:rFonts w:hint="default" w:ascii="Times New Roman" w:hAnsi="Times New Roman" w:eastAsia="方正仿宋简体" w:cs="Times New Roman"/>
          <w:b/>
          <w:bCs/>
          <w:color w:val="auto"/>
          <w:kern w:val="2"/>
          <w:sz w:val="32"/>
          <w:szCs w:val="32"/>
          <w:highlight w:val="none"/>
          <w:lang w:val="en-US" w:eastAsia="zh-CN" w:bidi="ar-SA"/>
        </w:rPr>
      </w:pPr>
      <w:r>
        <w:rPr>
          <w:rFonts w:hint="default" w:ascii="Times New Roman" w:hAnsi="Times New Roman" w:eastAsia="方正仿宋简体" w:cs="Times New Roman"/>
          <w:b/>
          <w:bCs/>
          <w:color w:val="auto"/>
          <w:kern w:val="2"/>
          <w:sz w:val="32"/>
          <w:szCs w:val="32"/>
          <w:highlight w:val="none"/>
          <w:lang w:val="en-US" w:eastAsia="zh-CN" w:bidi="ar-SA"/>
        </w:rPr>
        <w:t>如违反以上承诺，本公司愿承担一切法律责任。</w:t>
      </w:r>
    </w:p>
    <w:p w14:paraId="2B7E634A">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left"/>
        <w:textAlignment w:val="auto"/>
        <w:rPr>
          <w:rFonts w:hint="default" w:ascii="Times New Roman" w:hAnsi="Times New Roman" w:eastAsia="方正仿宋简体" w:cs="Times New Roman"/>
          <w:b/>
          <w:bCs/>
          <w:color w:val="auto"/>
          <w:kern w:val="2"/>
          <w:sz w:val="32"/>
          <w:szCs w:val="32"/>
          <w:highlight w:val="none"/>
          <w:lang w:val="en-US" w:eastAsia="zh-CN" w:bidi="ar-SA"/>
        </w:rPr>
      </w:pPr>
    </w:p>
    <w:p w14:paraId="5ACC0AAB">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left"/>
        <w:textAlignment w:val="auto"/>
        <w:rPr>
          <w:rFonts w:hint="default" w:ascii="Times New Roman" w:hAnsi="Times New Roman" w:eastAsia="方正仿宋简体" w:cs="Times New Roman"/>
          <w:b/>
          <w:bCs/>
          <w:color w:val="auto"/>
          <w:kern w:val="2"/>
          <w:sz w:val="32"/>
          <w:szCs w:val="32"/>
          <w:highlight w:val="none"/>
          <w:lang w:val="en-US" w:eastAsia="zh-CN" w:bidi="ar-SA"/>
        </w:rPr>
      </w:pPr>
    </w:p>
    <w:p w14:paraId="7E2870DA">
      <w:pPr>
        <w:keepNext w:val="0"/>
        <w:keepLines w:val="0"/>
        <w:pageBreakBefore w:val="0"/>
        <w:widowControl w:val="0"/>
        <w:kinsoku/>
        <w:wordWrap/>
        <w:overflowPunct/>
        <w:topLinePunct w:val="0"/>
        <w:autoSpaceDE/>
        <w:autoSpaceDN/>
        <w:bidi w:val="0"/>
        <w:adjustRightInd/>
        <w:snapToGrid/>
        <w:spacing w:line="580" w:lineRule="exact"/>
        <w:ind w:firstLine="2891" w:firstLineChars="900"/>
        <w:jc w:val="left"/>
        <w:textAlignment w:val="auto"/>
        <w:rPr>
          <w:rFonts w:hint="default" w:ascii="Times New Roman" w:hAnsi="Times New Roman" w:eastAsia="方正仿宋简体" w:cs="Times New Roman"/>
          <w:b/>
          <w:bCs/>
          <w:color w:val="auto"/>
          <w:kern w:val="2"/>
          <w:sz w:val="32"/>
          <w:szCs w:val="32"/>
          <w:highlight w:val="none"/>
          <w:lang w:val="en-US" w:eastAsia="zh-CN" w:bidi="ar-SA"/>
        </w:rPr>
      </w:pPr>
      <w:r>
        <w:rPr>
          <w:rFonts w:hint="default" w:ascii="Times New Roman" w:hAnsi="Times New Roman" w:eastAsia="方正仿宋简体" w:cs="Times New Roman"/>
          <w:b/>
          <w:bCs/>
          <w:color w:val="auto"/>
          <w:kern w:val="2"/>
          <w:sz w:val="32"/>
          <w:szCs w:val="32"/>
          <w:highlight w:val="none"/>
          <w:lang w:val="en-US" w:eastAsia="zh-CN" w:bidi="ar-SA"/>
        </w:rPr>
        <w:t>供应商名称（加盖公章）：</w:t>
      </w:r>
    </w:p>
    <w:p w14:paraId="7D85ED91">
      <w:pPr>
        <w:keepNext w:val="0"/>
        <w:keepLines w:val="0"/>
        <w:pageBreakBefore w:val="0"/>
        <w:widowControl w:val="0"/>
        <w:kinsoku/>
        <w:wordWrap/>
        <w:overflowPunct/>
        <w:topLinePunct w:val="0"/>
        <w:autoSpaceDE/>
        <w:autoSpaceDN/>
        <w:bidi w:val="0"/>
        <w:adjustRightInd/>
        <w:snapToGrid/>
        <w:spacing w:line="580" w:lineRule="exact"/>
        <w:ind w:firstLine="2891" w:firstLineChars="900"/>
        <w:jc w:val="left"/>
        <w:textAlignment w:val="auto"/>
        <w:rPr>
          <w:rFonts w:hint="default" w:ascii="Times New Roman" w:hAnsi="Times New Roman" w:eastAsia="方正仿宋简体" w:cs="Times New Roman"/>
          <w:b/>
          <w:bCs/>
          <w:color w:val="auto"/>
          <w:kern w:val="2"/>
          <w:sz w:val="32"/>
          <w:szCs w:val="32"/>
          <w:highlight w:val="none"/>
          <w:lang w:val="en-US" w:eastAsia="zh-CN" w:bidi="ar-SA"/>
        </w:rPr>
      </w:pPr>
      <w:r>
        <w:rPr>
          <w:rFonts w:hint="default" w:ascii="Times New Roman" w:hAnsi="Times New Roman" w:eastAsia="方正仿宋简体" w:cs="Times New Roman"/>
          <w:b/>
          <w:bCs/>
          <w:color w:val="auto"/>
          <w:kern w:val="2"/>
          <w:sz w:val="32"/>
          <w:szCs w:val="32"/>
          <w:highlight w:val="none"/>
          <w:lang w:val="en-US" w:eastAsia="zh-CN" w:bidi="ar-SA"/>
        </w:rPr>
        <w:t xml:space="preserve">法定代表人/授权代表（签字）：               </w:t>
      </w:r>
    </w:p>
    <w:p w14:paraId="3252EA64">
      <w:pPr>
        <w:keepNext w:val="0"/>
        <w:keepLines w:val="0"/>
        <w:pageBreakBefore w:val="0"/>
        <w:widowControl w:val="0"/>
        <w:kinsoku/>
        <w:wordWrap/>
        <w:overflowPunct/>
        <w:topLinePunct w:val="0"/>
        <w:autoSpaceDE/>
        <w:autoSpaceDN/>
        <w:bidi w:val="0"/>
        <w:adjustRightInd/>
        <w:snapToGrid/>
        <w:spacing w:line="580" w:lineRule="exact"/>
        <w:ind w:firstLine="2891" w:firstLineChars="900"/>
        <w:jc w:val="left"/>
        <w:textAlignment w:val="auto"/>
        <w:rPr>
          <w:rFonts w:hint="default" w:ascii="Times New Roman" w:hAnsi="Times New Roman" w:eastAsia="方正仿宋简体" w:cs="Times New Roman"/>
          <w:b/>
          <w:bCs/>
          <w:color w:val="auto"/>
          <w:kern w:val="2"/>
          <w:sz w:val="32"/>
          <w:szCs w:val="32"/>
          <w:highlight w:val="none"/>
          <w:lang w:val="en-US" w:eastAsia="zh-CN" w:bidi="ar-SA"/>
        </w:rPr>
      </w:pPr>
      <w:r>
        <w:rPr>
          <w:rFonts w:hint="default" w:ascii="Times New Roman" w:hAnsi="Times New Roman" w:eastAsia="方正仿宋简体" w:cs="Times New Roman"/>
          <w:b/>
          <w:bCs/>
          <w:color w:val="auto"/>
          <w:kern w:val="2"/>
          <w:sz w:val="32"/>
          <w:szCs w:val="32"/>
          <w:highlight w:val="none"/>
          <w:lang w:val="en-US" w:eastAsia="zh-CN" w:bidi="ar-SA"/>
        </w:rPr>
        <w:t>日期：    年   月   日</w:t>
      </w:r>
    </w:p>
    <w:p w14:paraId="392B1F33">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default" w:ascii="Times New Roman" w:hAnsi="Times New Roman" w:eastAsia="方正小标宋简体" w:cs="Times New Roman"/>
          <w:b/>
          <w:bCs/>
          <w:color w:val="auto"/>
          <w:kern w:val="2"/>
          <w:sz w:val="44"/>
          <w:szCs w:val="44"/>
          <w:highlight w:val="none"/>
          <w:lang w:val="en-US" w:eastAsia="zh-CN" w:bidi="ar-SA"/>
        </w:rPr>
      </w:pPr>
    </w:p>
    <w:p w14:paraId="22ABFDF7">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default" w:ascii="Times New Roman" w:hAnsi="Times New Roman" w:eastAsia="方正仿宋简体" w:cs="Times New Roman"/>
          <w:b/>
          <w:bCs/>
          <w:color w:val="auto"/>
          <w:kern w:val="2"/>
          <w:sz w:val="32"/>
          <w:szCs w:val="32"/>
          <w:highlight w:val="none"/>
          <w:lang w:val="en-US" w:eastAsia="zh-CN" w:bidi="ar-SA"/>
        </w:rPr>
      </w:pPr>
    </w:p>
    <w:p w14:paraId="4CAEB8C6">
      <w:pPr>
        <w:rPr>
          <w:rFonts w:hint="default" w:ascii="Times New Roman" w:hAnsi="Times New Roman" w:eastAsia="方正黑体简体" w:cs="Times New Roman"/>
          <w:b/>
          <w:bCs/>
          <w:color w:val="auto"/>
          <w:kern w:val="2"/>
          <w:sz w:val="44"/>
          <w:szCs w:val="44"/>
          <w:highlight w:val="none"/>
          <w:lang w:val="en-US" w:eastAsia="zh-CN" w:bidi="ar-SA"/>
        </w:rPr>
      </w:pPr>
      <w:r>
        <w:rPr>
          <w:rFonts w:hint="default" w:ascii="Times New Roman" w:hAnsi="Times New Roman" w:eastAsia="方正仿宋简体" w:cs="Times New Roman"/>
          <w:b/>
          <w:bCs/>
          <w:color w:val="auto"/>
          <w:kern w:val="2"/>
          <w:sz w:val="32"/>
          <w:szCs w:val="32"/>
          <w:highlight w:val="none"/>
          <w:lang w:val="en-US" w:eastAsia="zh-CN" w:bidi="ar-SA"/>
        </w:rPr>
        <w:br w:type="page"/>
      </w:r>
      <w:r>
        <w:rPr>
          <w:rFonts w:hint="default" w:ascii="Times New Roman" w:hAnsi="Times New Roman" w:eastAsia="方正黑体简体" w:cs="Times New Roman"/>
          <w:b/>
          <w:bCs/>
          <w:color w:val="auto"/>
          <w:kern w:val="2"/>
          <w:sz w:val="32"/>
          <w:szCs w:val="32"/>
          <w:highlight w:val="none"/>
          <w:lang w:val="en-US" w:eastAsia="zh-CN" w:bidi="ar-SA"/>
        </w:rPr>
        <w:t>附件</w:t>
      </w:r>
      <w:r>
        <w:rPr>
          <w:rFonts w:hint="eastAsia" w:ascii="Times New Roman" w:hAnsi="Times New Roman" w:eastAsia="方正黑体简体" w:cs="Times New Roman"/>
          <w:b/>
          <w:bCs/>
          <w:color w:val="auto"/>
          <w:kern w:val="2"/>
          <w:sz w:val="32"/>
          <w:szCs w:val="32"/>
          <w:highlight w:val="none"/>
          <w:lang w:val="en-US" w:eastAsia="zh-CN" w:bidi="ar-SA"/>
        </w:rPr>
        <w:t>3</w:t>
      </w:r>
    </w:p>
    <w:p w14:paraId="772D33AB">
      <w:pPr>
        <w:jc w:val="center"/>
        <w:rPr>
          <w:rFonts w:hint="default" w:ascii="Times New Roman" w:hAnsi="Times New Roman" w:eastAsia="方正小标宋简体" w:cs="Times New Roman"/>
          <w:b/>
          <w:bCs/>
          <w:color w:val="auto"/>
          <w:kern w:val="2"/>
          <w:sz w:val="44"/>
          <w:szCs w:val="44"/>
          <w:highlight w:val="none"/>
          <w:lang w:val="en-US" w:eastAsia="zh-CN" w:bidi="ar-SA"/>
        </w:rPr>
      </w:pPr>
      <w:r>
        <w:rPr>
          <w:rFonts w:hint="default" w:ascii="Times New Roman" w:hAnsi="Times New Roman" w:eastAsia="方正小标宋简体" w:cs="Times New Roman"/>
          <w:b/>
          <w:bCs/>
          <w:color w:val="auto"/>
          <w:kern w:val="2"/>
          <w:sz w:val="44"/>
          <w:szCs w:val="44"/>
          <w:highlight w:val="none"/>
          <w:lang w:val="en-US" w:eastAsia="zh-CN" w:bidi="ar-SA"/>
        </w:rPr>
        <w:t>承  诺  函</w:t>
      </w:r>
    </w:p>
    <w:p w14:paraId="35F3DCE4">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default" w:ascii="Times New Roman" w:hAnsi="Times New Roman" w:eastAsia="方正仿宋简体" w:cs="Times New Roman"/>
          <w:b/>
          <w:bCs/>
          <w:color w:val="auto"/>
          <w:sz w:val="32"/>
          <w:szCs w:val="32"/>
          <w:highlight w:val="none"/>
          <w:lang w:val="en-US" w:eastAsia="zh-CN"/>
        </w:rPr>
      </w:pPr>
    </w:p>
    <w:p w14:paraId="6EE60A68">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default" w:ascii="Times New Roman" w:hAnsi="Times New Roman" w:eastAsia="方正仿宋简体" w:cs="Times New Roman"/>
          <w:b/>
          <w:bCs/>
          <w:color w:val="auto"/>
          <w:sz w:val="32"/>
          <w:szCs w:val="32"/>
          <w:highlight w:val="none"/>
          <w:u w:val="none"/>
          <w:lang w:eastAsia="zh-CN"/>
        </w:rPr>
      </w:pPr>
      <w:r>
        <w:rPr>
          <w:rFonts w:hint="default" w:ascii="Times New Roman" w:hAnsi="Times New Roman" w:eastAsia="方正仿宋简体" w:cs="Times New Roman"/>
          <w:b/>
          <w:bCs/>
          <w:color w:val="auto"/>
          <w:sz w:val="32"/>
          <w:szCs w:val="32"/>
          <w:highlight w:val="none"/>
          <w:lang w:val="en-US" w:eastAsia="zh-CN"/>
        </w:rPr>
        <w:t>威远县紧密型县域医共体管理委员会</w:t>
      </w:r>
      <w:r>
        <w:rPr>
          <w:rFonts w:hint="default" w:ascii="Times New Roman" w:hAnsi="Times New Roman" w:eastAsia="方正仿宋简体" w:cs="Times New Roman"/>
          <w:b/>
          <w:bCs/>
          <w:color w:val="auto"/>
          <w:sz w:val="32"/>
          <w:szCs w:val="32"/>
          <w:highlight w:val="none"/>
          <w:u w:val="none"/>
          <w:lang w:eastAsia="zh-CN"/>
        </w:rPr>
        <w:t>：</w:t>
      </w:r>
    </w:p>
    <w:p w14:paraId="627D8B8C">
      <w:pPr>
        <w:pStyle w:val="11"/>
        <w:keepNext w:val="0"/>
        <w:keepLines w:val="0"/>
        <w:pageBreakBefore w:val="0"/>
        <w:kinsoku/>
        <w:wordWrap/>
        <w:overflowPunct/>
        <w:topLinePunct w:val="0"/>
        <w:autoSpaceDE/>
        <w:autoSpaceDN/>
        <w:bidi w:val="0"/>
        <w:adjustRightInd/>
        <w:snapToGrid/>
        <w:spacing w:line="580" w:lineRule="exact"/>
        <w:ind w:left="0" w:leftChars="0" w:right="0" w:rightChars="0" w:firstLine="643" w:firstLineChars="200"/>
        <w:textAlignment w:val="auto"/>
        <w:outlineLvl w:val="9"/>
        <w:rPr>
          <w:rFonts w:hint="default" w:ascii="Times New Roman" w:hAnsi="Times New Roman" w:eastAsia="方正仿宋简体" w:cs="Times New Roman"/>
          <w:b/>
          <w:bCs/>
          <w:color w:val="auto"/>
          <w:sz w:val="32"/>
          <w:szCs w:val="32"/>
          <w:highlight w:val="none"/>
        </w:rPr>
      </w:pPr>
      <w:r>
        <w:rPr>
          <w:rFonts w:hint="default" w:ascii="Times New Roman" w:hAnsi="Times New Roman" w:eastAsia="方正仿宋简体" w:cs="Times New Roman"/>
          <w:b/>
          <w:bCs/>
          <w:color w:val="auto"/>
          <w:sz w:val="32"/>
          <w:szCs w:val="32"/>
          <w:highlight w:val="none"/>
        </w:rPr>
        <w:t>我</w:t>
      </w:r>
      <w:r>
        <w:rPr>
          <w:rFonts w:hint="default" w:ascii="Times New Roman" w:hAnsi="Times New Roman" w:eastAsia="方正仿宋简体" w:cs="Times New Roman"/>
          <w:b/>
          <w:bCs/>
          <w:color w:val="auto"/>
          <w:sz w:val="32"/>
          <w:szCs w:val="32"/>
          <w:highlight w:val="none"/>
          <w:lang w:val="en-US" w:eastAsia="zh-CN"/>
        </w:rPr>
        <w:t>单位</w:t>
      </w:r>
      <w:r>
        <w:rPr>
          <w:rFonts w:hint="default" w:ascii="Times New Roman" w:hAnsi="Times New Roman" w:eastAsia="方正仿宋简体" w:cs="Times New Roman"/>
          <w:b/>
          <w:bCs/>
          <w:color w:val="auto"/>
          <w:sz w:val="32"/>
          <w:szCs w:val="32"/>
          <w:highlight w:val="none"/>
        </w:rPr>
        <w:t>作为参加本次</w:t>
      </w:r>
      <w:r>
        <w:rPr>
          <w:rFonts w:hint="default" w:ascii="Times New Roman" w:hAnsi="Times New Roman" w:eastAsia="方正仿宋简体" w:cs="Times New Roman"/>
          <w:b/>
          <w:bCs/>
          <w:color w:val="auto"/>
          <w:sz w:val="32"/>
          <w:szCs w:val="32"/>
          <w:highlight w:val="none"/>
          <w:lang w:val="en-US" w:eastAsia="zh-CN"/>
        </w:rPr>
        <w:t>项目询价</w:t>
      </w:r>
      <w:r>
        <w:rPr>
          <w:rFonts w:hint="default" w:ascii="Times New Roman" w:hAnsi="Times New Roman" w:eastAsia="方正仿宋简体" w:cs="Times New Roman"/>
          <w:b/>
          <w:bCs/>
          <w:color w:val="auto"/>
          <w:sz w:val="32"/>
          <w:szCs w:val="32"/>
          <w:highlight w:val="none"/>
        </w:rPr>
        <w:t>的</w:t>
      </w:r>
      <w:r>
        <w:rPr>
          <w:rFonts w:hint="default" w:ascii="Times New Roman" w:hAnsi="Times New Roman" w:eastAsia="方正仿宋简体" w:cs="Times New Roman"/>
          <w:b/>
          <w:bCs/>
          <w:color w:val="auto"/>
          <w:sz w:val="32"/>
          <w:szCs w:val="32"/>
          <w:highlight w:val="none"/>
          <w:lang w:val="en-US" w:eastAsia="zh-CN"/>
        </w:rPr>
        <w:t>供应商</w:t>
      </w:r>
      <w:r>
        <w:rPr>
          <w:rFonts w:hint="default" w:ascii="Times New Roman" w:hAnsi="Times New Roman" w:eastAsia="方正仿宋简体" w:cs="Times New Roman"/>
          <w:b/>
          <w:bCs/>
          <w:color w:val="auto"/>
          <w:sz w:val="32"/>
          <w:szCs w:val="32"/>
          <w:highlight w:val="none"/>
        </w:rPr>
        <w:t>，现郑重承诺：</w:t>
      </w:r>
    </w:p>
    <w:p w14:paraId="1F75BEDA">
      <w:pPr>
        <w:keepNext w:val="0"/>
        <w:keepLines w:val="0"/>
        <w:pageBreakBefore w:val="0"/>
        <w:widowControl/>
        <w:numPr>
          <w:ilvl w:val="0"/>
          <w:numId w:val="2"/>
        </w:numPr>
        <w:kinsoku/>
        <w:wordWrap/>
        <w:overflowPunct/>
        <w:topLinePunct w:val="0"/>
        <w:autoSpaceDE/>
        <w:autoSpaceDN/>
        <w:bidi w:val="0"/>
        <w:adjustRightInd/>
        <w:snapToGrid/>
        <w:spacing w:line="580" w:lineRule="exact"/>
        <w:ind w:left="0" w:leftChars="0" w:right="0" w:rightChars="0" w:firstLine="643" w:firstLineChars="200"/>
        <w:jc w:val="left"/>
        <w:textAlignment w:val="auto"/>
        <w:outlineLvl w:val="9"/>
        <w:rPr>
          <w:rFonts w:hint="default" w:ascii="Times New Roman" w:hAnsi="Times New Roman" w:eastAsia="方正仿宋简体" w:cs="Times New Roman"/>
          <w:b/>
          <w:bCs/>
          <w:color w:val="auto"/>
          <w:sz w:val="32"/>
          <w:szCs w:val="32"/>
          <w:highlight w:val="none"/>
        </w:rPr>
      </w:pPr>
      <w:r>
        <w:rPr>
          <w:rFonts w:hint="default" w:ascii="Times New Roman" w:hAnsi="Times New Roman" w:eastAsia="方正仿宋简体" w:cs="Times New Roman"/>
          <w:b/>
          <w:bCs/>
          <w:color w:val="auto"/>
          <w:sz w:val="32"/>
          <w:szCs w:val="32"/>
          <w:highlight w:val="none"/>
        </w:rPr>
        <w:t xml:space="preserve">具有独立承担民事责任的能力； </w:t>
      </w:r>
      <w:r>
        <w:rPr>
          <w:rFonts w:hint="default" w:ascii="Times New Roman" w:hAnsi="Times New Roman" w:eastAsia="方正仿宋简体" w:cs="Times New Roman"/>
          <w:b/>
          <w:bCs/>
          <w:color w:val="auto"/>
          <w:sz w:val="32"/>
          <w:szCs w:val="32"/>
          <w:highlight w:val="none"/>
        </w:rPr>
        <w:br w:type="textWrapping"/>
      </w:r>
      <w:r>
        <w:rPr>
          <w:rFonts w:hint="default" w:ascii="Times New Roman" w:hAnsi="Times New Roman" w:eastAsia="方正仿宋简体" w:cs="Times New Roman"/>
          <w:b/>
          <w:bCs/>
          <w:color w:val="auto"/>
          <w:sz w:val="32"/>
          <w:szCs w:val="32"/>
          <w:highlight w:val="none"/>
        </w:rPr>
        <w:t xml:space="preserve">　　（二）具有良好的商业信誉和健全的财务会计制度； </w:t>
      </w:r>
      <w:r>
        <w:rPr>
          <w:rFonts w:hint="default" w:ascii="Times New Roman" w:hAnsi="Times New Roman" w:eastAsia="方正仿宋简体" w:cs="Times New Roman"/>
          <w:b/>
          <w:bCs/>
          <w:color w:val="auto"/>
          <w:sz w:val="32"/>
          <w:szCs w:val="32"/>
          <w:highlight w:val="none"/>
        </w:rPr>
        <w:br w:type="textWrapping"/>
      </w:r>
      <w:r>
        <w:rPr>
          <w:rFonts w:hint="default" w:ascii="Times New Roman" w:hAnsi="Times New Roman" w:eastAsia="方正仿宋简体" w:cs="Times New Roman"/>
          <w:b/>
          <w:bCs/>
          <w:color w:val="auto"/>
          <w:sz w:val="32"/>
          <w:szCs w:val="32"/>
          <w:highlight w:val="none"/>
        </w:rPr>
        <w:t xml:space="preserve">　　（三）具有履行合同所必需的设备和专业技术能力； </w:t>
      </w:r>
      <w:r>
        <w:rPr>
          <w:rFonts w:hint="default" w:ascii="Times New Roman" w:hAnsi="Times New Roman" w:eastAsia="方正仿宋简体" w:cs="Times New Roman"/>
          <w:b/>
          <w:bCs/>
          <w:color w:val="auto"/>
          <w:sz w:val="32"/>
          <w:szCs w:val="32"/>
          <w:highlight w:val="none"/>
        </w:rPr>
        <w:br w:type="textWrapping"/>
      </w:r>
      <w:r>
        <w:rPr>
          <w:rFonts w:hint="default" w:ascii="Times New Roman" w:hAnsi="Times New Roman" w:eastAsia="方正仿宋简体" w:cs="Times New Roman"/>
          <w:b/>
          <w:bCs/>
          <w:color w:val="auto"/>
          <w:sz w:val="32"/>
          <w:szCs w:val="32"/>
          <w:highlight w:val="none"/>
        </w:rPr>
        <w:t xml:space="preserve">　　（四）有依法缴纳税收和社会保障资金的良好记录； </w:t>
      </w:r>
      <w:r>
        <w:rPr>
          <w:rFonts w:hint="default" w:ascii="Times New Roman" w:hAnsi="Times New Roman" w:eastAsia="方正仿宋简体" w:cs="Times New Roman"/>
          <w:b/>
          <w:bCs/>
          <w:color w:val="auto"/>
          <w:sz w:val="32"/>
          <w:szCs w:val="32"/>
          <w:highlight w:val="none"/>
        </w:rPr>
        <w:br w:type="textWrapping"/>
      </w:r>
      <w:r>
        <w:rPr>
          <w:rFonts w:hint="default" w:ascii="Times New Roman" w:hAnsi="Times New Roman" w:eastAsia="方正仿宋简体" w:cs="Times New Roman"/>
          <w:b/>
          <w:bCs/>
          <w:color w:val="auto"/>
          <w:sz w:val="32"/>
          <w:szCs w:val="32"/>
          <w:highlight w:val="none"/>
        </w:rPr>
        <w:t>　　（五）参加</w:t>
      </w:r>
      <w:r>
        <w:rPr>
          <w:rFonts w:hint="default" w:ascii="Times New Roman" w:hAnsi="Times New Roman" w:eastAsia="方正仿宋简体" w:cs="Times New Roman"/>
          <w:b/>
          <w:bCs/>
          <w:color w:val="auto"/>
          <w:sz w:val="32"/>
          <w:szCs w:val="32"/>
          <w:highlight w:val="none"/>
          <w:lang w:val="en-US" w:eastAsia="zh-CN"/>
        </w:rPr>
        <w:t>询价</w:t>
      </w:r>
      <w:r>
        <w:rPr>
          <w:rFonts w:hint="default" w:ascii="Times New Roman" w:hAnsi="Times New Roman" w:eastAsia="方正仿宋简体" w:cs="Times New Roman"/>
          <w:b/>
          <w:bCs/>
          <w:color w:val="auto"/>
          <w:sz w:val="32"/>
          <w:szCs w:val="32"/>
          <w:highlight w:val="none"/>
          <w:lang w:eastAsia="zh-CN"/>
        </w:rPr>
        <w:t>活动</w:t>
      </w:r>
      <w:r>
        <w:rPr>
          <w:rFonts w:hint="default" w:ascii="Times New Roman" w:hAnsi="Times New Roman" w:eastAsia="方正仿宋简体" w:cs="Times New Roman"/>
          <w:b/>
          <w:bCs/>
          <w:color w:val="auto"/>
          <w:sz w:val="32"/>
          <w:szCs w:val="32"/>
          <w:highlight w:val="none"/>
        </w:rPr>
        <w:t>前三年内，在经营活动中没有重大违法记录。</w:t>
      </w:r>
    </w:p>
    <w:p w14:paraId="46D7F75A">
      <w:pPr>
        <w:keepNext w:val="0"/>
        <w:keepLines w:val="0"/>
        <w:pageBreakBefore w:val="0"/>
        <w:widowControl/>
        <w:numPr>
          <w:ilvl w:val="0"/>
          <w:numId w:val="0"/>
        </w:numPr>
        <w:kinsoku/>
        <w:wordWrap/>
        <w:overflowPunct/>
        <w:topLinePunct w:val="0"/>
        <w:autoSpaceDE/>
        <w:autoSpaceDN/>
        <w:bidi w:val="0"/>
        <w:adjustRightInd/>
        <w:snapToGrid/>
        <w:spacing w:line="580" w:lineRule="exact"/>
        <w:ind w:right="0" w:rightChars="0"/>
        <w:jc w:val="left"/>
        <w:textAlignment w:val="auto"/>
        <w:outlineLvl w:val="9"/>
        <w:rPr>
          <w:rFonts w:hint="default" w:ascii="Times New Roman" w:hAnsi="Times New Roman" w:eastAsia="方正仿宋简体" w:cs="Times New Roman"/>
          <w:b/>
          <w:bCs/>
          <w:color w:val="auto"/>
          <w:sz w:val="32"/>
          <w:szCs w:val="32"/>
          <w:highlight w:val="none"/>
          <w:lang w:val="en-US" w:eastAsia="zh-CN"/>
        </w:rPr>
      </w:pPr>
      <w:r>
        <w:rPr>
          <w:rFonts w:hint="default" w:ascii="Times New Roman" w:hAnsi="Times New Roman" w:eastAsia="方正仿宋简体" w:cs="Times New Roman"/>
          <w:b/>
          <w:bCs/>
          <w:color w:val="auto"/>
          <w:sz w:val="32"/>
          <w:szCs w:val="32"/>
          <w:highlight w:val="none"/>
          <w:lang w:val="en-US" w:eastAsia="zh-CN"/>
        </w:rPr>
        <w:t xml:space="preserve">    （六）我公司</w:t>
      </w:r>
      <w:r>
        <w:rPr>
          <w:rFonts w:hint="default" w:ascii="Times New Roman" w:hAnsi="Times New Roman" w:eastAsia="方正仿宋简体" w:cs="Times New Roman"/>
          <w:b/>
          <w:bCs/>
          <w:i w:val="0"/>
          <w:iCs w:val="0"/>
          <w:caps w:val="0"/>
          <w:color w:val="auto"/>
          <w:spacing w:val="0"/>
          <w:sz w:val="32"/>
          <w:szCs w:val="32"/>
          <w:highlight w:val="none"/>
        </w:rPr>
        <w:t>法定代表人、控股股东或实际控制人与</w:t>
      </w:r>
      <w:r>
        <w:rPr>
          <w:rFonts w:hint="default" w:ascii="Times New Roman" w:hAnsi="Times New Roman" w:eastAsia="方正仿宋简体" w:cs="Times New Roman"/>
          <w:b/>
          <w:bCs/>
          <w:i w:val="0"/>
          <w:iCs w:val="0"/>
          <w:caps w:val="0"/>
          <w:color w:val="auto"/>
          <w:spacing w:val="0"/>
          <w:sz w:val="32"/>
          <w:szCs w:val="32"/>
          <w:highlight w:val="none"/>
          <w:lang w:val="en-US" w:eastAsia="zh-CN"/>
        </w:rPr>
        <w:t>贵</w:t>
      </w:r>
      <w:r>
        <w:rPr>
          <w:rFonts w:hint="default" w:ascii="Times New Roman" w:hAnsi="Times New Roman" w:eastAsia="方正仿宋简体" w:cs="Times New Roman"/>
          <w:b/>
          <w:bCs/>
          <w:i w:val="0"/>
          <w:iCs w:val="0"/>
          <w:caps w:val="0"/>
          <w:color w:val="auto"/>
          <w:spacing w:val="0"/>
          <w:sz w:val="32"/>
          <w:szCs w:val="32"/>
          <w:highlight w:val="none"/>
          <w:lang w:eastAsia="zh-CN"/>
        </w:rPr>
        <w:t>单位</w:t>
      </w:r>
      <w:r>
        <w:rPr>
          <w:rFonts w:hint="default" w:ascii="Times New Roman" w:hAnsi="Times New Roman" w:eastAsia="方正仿宋简体" w:cs="Times New Roman"/>
          <w:b/>
          <w:bCs/>
          <w:i w:val="0"/>
          <w:iCs w:val="0"/>
          <w:caps w:val="0"/>
          <w:color w:val="auto"/>
          <w:spacing w:val="0"/>
          <w:sz w:val="32"/>
          <w:szCs w:val="32"/>
          <w:highlight w:val="none"/>
        </w:rPr>
        <w:t>高管人员及使用需求部门、采购部门关键岗位人员无夫妻、直系血亲、三代以内旁系血亲或者近姻亲关系</w:t>
      </w:r>
      <w:r>
        <w:rPr>
          <w:rFonts w:hint="default" w:ascii="Times New Roman" w:hAnsi="Times New Roman" w:eastAsia="方正仿宋简体" w:cs="Times New Roman"/>
          <w:b/>
          <w:bCs/>
          <w:i w:val="0"/>
          <w:iCs w:val="0"/>
          <w:caps w:val="0"/>
          <w:color w:val="auto"/>
          <w:spacing w:val="0"/>
          <w:sz w:val="32"/>
          <w:szCs w:val="32"/>
          <w:highlight w:val="none"/>
          <w:lang w:eastAsia="zh-CN"/>
        </w:rPr>
        <w:t>。</w:t>
      </w:r>
    </w:p>
    <w:p w14:paraId="09469708">
      <w:pPr>
        <w:pStyle w:val="11"/>
        <w:keepNext w:val="0"/>
        <w:keepLines w:val="0"/>
        <w:pageBreakBefore w:val="0"/>
        <w:kinsoku/>
        <w:wordWrap/>
        <w:overflowPunct/>
        <w:topLinePunct w:val="0"/>
        <w:autoSpaceDE/>
        <w:autoSpaceDN/>
        <w:bidi w:val="0"/>
        <w:adjustRightInd/>
        <w:snapToGrid/>
        <w:spacing w:line="580" w:lineRule="exact"/>
        <w:ind w:left="0" w:leftChars="0" w:right="0" w:rightChars="0" w:firstLine="643" w:firstLineChars="200"/>
        <w:textAlignment w:val="auto"/>
        <w:outlineLvl w:val="9"/>
        <w:rPr>
          <w:rFonts w:hint="default" w:ascii="Times New Roman" w:hAnsi="Times New Roman" w:eastAsia="方正仿宋简体" w:cs="Times New Roman"/>
          <w:b/>
          <w:bCs/>
          <w:color w:val="auto"/>
          <w:sz w:val="32"/>
          <w:szCs w:val="32"/>
          <w:highlight w:val="none"/>
        </w:rPr>
      </w:pPr>
      <w:r>
        <w:rPr>
          <w:rFonts w:hint="default" w:ascii="Times New Roman" w:hAnsi="Times New Roman" w:eastAsia="方正仿宋简体" w:cs="Times New Roman"/>
          <w:b/>
          <w:bCs/>
          <w:color w:val="auto"/>
          <w:sz w:val="32"/>
          <w:szCs w:val="32"/>
          <w:highlight w:val="none"/>
        </w:rPr>
        <w:t>本公司</w:t>
      </w:r>
      <w:r>
        <w:rPr>
          <w:rFonts w:hint="default" w:ascii="Times New Roman" w:hAnsi="Times New Roman" w:eastAsia="方正仿宋简体" w:cs="Times New Roman"/>
          <w:b/>
          <w:bCs/>
          <w:color w:val="auto"/>
          <w:sz w:val="32"/>
          <w:szCs w:val="32"/>
          <w:highlight w:val="none"/>
          <w:lang w:val="en-US" w:eastAsia="zh-CN"/>
        </w:rPr>
        <w:t>保证以上信息真实无误。如作虚假承诺，贵单位有权取消我方资格或解除合同，我方愿承担由此引发的一切法律责任。</w:t>
      </w:r>
    </w:p>
    <w:p w14:paraId="4706F491">
      <w:pPr>
        <w:keepNext w:val="0"/>
        <w:keepLines w:val="0"/>
        <w:pageBreakBefore w:val="0"/>
        <w:kinsoku/>
        <w:wordWrap/>
        <w:overflowPunct/>
        <w:topLinePunct w:val="0"/>
        <w:autoSpaceDE/>
        <w:autoSpaceDN/>
        <w:bidi w:val="0"/>
        <w:adjustRightInd/>
        <w:snapToGrid/>
        <w:spacing w:line="580" w:lineRule="exact"/>
        <w:textAlignment w:val="auto"/>
        <w:rPr>
          <w:rFonts w:hint="default" w:ascii="Times New Roman" w:hAnsi="Times New Roman" w:eastAsia="方正仿宋简体" w:cs="Times New Roman"/>
          <w:b/>
          <w:bCs/>
          <w:color w:val="auto"/>
          <w:sz w:val="32"/>
          <w:szCs w:val="32"/>
          <w:highlight w:val="none"/>
        </w:rPr>
      </w:pPr>
    </w:p>
    <w:p w14:paraId="010CA441">
      <w:pPr>
        <w:keepNext w:val="0"/>
        <w:keepLines w:val="0"/>
        <w:pageBreakBefore w:val="0"/>
        <w:kinsoku/>
        <w:wordWrap/>
        <w:overflowPunct/>
        <w:topLinePunct w:val="0"/>
        <w:autoSpaceDE/>
        <w:autoSpaceDN/>
        <w:bidi w:val="0"/>
        <w:adjustRightInd/>
        <w:snapToGrid/>
        <w:spacing w:line="580" w:lineRule="exact"/>
        <w:textAlignment w:val="auto"/>
        <w:rPr>
          <w:rFonts w:hint="default" w:ascii="Times New Roman" w:hAnsi="Times New Roman" w:eastAsia="方正仿宋简体" w:cs="Times New Roman"/>
          <w:b/>
          <w:bCs/>
          <w:color w:val="auto"/>
          <w:sz w:val="32"/>
          <w:szCs w:val="32"/>
          <w:highlight w:val="none"/>
        </w:rPr>
      </w:pPr>
    </w:p>
    <w:p w14:paraId="2F6EF794">
      <w:pPr>
        <w:keepNext w:val="0"/>
        <w:keepLines w:val="0"/>
        <w:pageBreakBefore w:val="0"/>
        <w:widowControl w:val="0"/>
        <w:kinsoku/>
        <w:wordWrap/>
        <w:overflowPunct/>
        <w:topLinePunct w:val="0"/>
        <w:autoSpaceDE/>
        <w:autoSpaceDN/>
        <w:bidi w:val="0"/>
        <w:adjustRightInd/>
        <w:snapToGrid/>
        <w:spacing w:line="580" w:lineRule="exact"/>
        <w:ind w:firstLine="2891" w:firstLineChars="900"/>
        <w:jc w:val="left"/>
        <w:textAlignment w:val="auto"/>
        <w:rPr>
          <w:rFonts w:hint="default" w:ascii="Times New Roman" w:hAnsi="Times New Roman" w:eastAsia="方正仿宋简体" w:cs="Times New Roman"/>
          <w:b/>
          <w:bCs/>
          <w:color w:val="auto"/>
          <w:kern w:val="2"/>
          <w:sz w:val="32"/>
          <w:szCs w:val="32"/>
          <w:highlight w:val="none"/>
          <w:lang w:val="en-US" w:eastAsia="zh-CN" w:bidi="ar-SA"/>
        </w:rPr>
      </w:pPr>
      <w:r>
        <w:rPr>
          <w:rFonts w:hint="default" w:ascii="Times New Roman" w:hAnsi="Times New Roman" w:eastAsia="方正仿宋简体" w:cs="Times New Roman"/>
          <w:b/>
          <w:bCs/>
          <w:color w:val="auto"/>
          <w:kern w:val="2"/>
          <w:sz w:val="32"/>
          <w:szCs w:val="32"/>
          <w:highlight w:val="none"/>
          <w:lang w:val="en-US" w:eastAsia="zh-CN" w:bidi="ar-SA"/>
        </w:rPr>
        <w:t>供应商名称（加盖公章）：</w:t>
      </w:r>
    </w:p>
    <w:p w14:paraId="0ABD057A">
      <w:pPr>
        <w:keepNext w:val="0"/>
        <w:keepLines w:val="0"/>
        <w:pageBreakBefore w:val="0"/>
        <w:widowControl w:val="0"/>
        <w:kinsoku/>
        <w:wordWrap/>
        <w:overflowPunct/>
        <w:topLinePunct w:val="0"/>
        <w:autoSpaceDE/>
        <w:autoSpaceDN/>
        <w:bidi w:val="0"/>
        <w:adjustRightInd/>
        <w:snapToGrid/>
        <w:spacing w:line="580" w:lineRule="exact"/>
        <w:ind w:firstLine="2891" w:firstLineChars="900"/>
        <w:jc w:val="left"/>
        <w:textAlignment w:val="auto"/>
        <w:rPr>
          <w:rFonts w:hint="default" w:ascii="Times New Roman" w:hAnsi="Times New Roman" w:eastAsia="方正仿宋简体" w:cs="Times New Roman"/>
          <w:b/>
          <w:bCs/>
          <w:color w:val="auto"/>
          <w:kern w:val="2"/>
          <w:sz w:val="32"/>
          <w:szCs w:val="32"/>
          <w:highlight w:val="none"/>
          <w:lang w:val="en-US" w:eastAsia="zh-CN" w:bidi="ar-SA"/>
        </w:rPr>
      </w:pPr>
      <w:r>
        <w:rPr>
          <w:rFonts w:hint="default" w:ascii="Times New Roman" w:hAnsi="Times New Roman" w:eastAsia="方正仿宋简体" w:cs="Times New Roman"/>
          <w:b/>
          <w:bCs/>
          <w:color w:val="auto"/>
          <w:kern w:val="2"/>
          <w:sz w:val="32"/>
          <w:szCs w:val="32"/>
          <w:highlight w:val="none"/>
          <w:lang w:val="en-US" w:eastAsia="zh-CN" w:bidi="ar-SA"/>
        </w:rPr>
        <w:t>法定代表人/授权代表（签字）：</w:t>
      </w:r>
    </w:p>
    <w:p w14:paraId="455E3672">
      <w:pPr>
        <w:keepNext w:val="0"/>
        <w:keepLines w:val="0"/>
        <w:pageBreakBefore w:val="0"/>
        <w:widowControl w:val="0"/>
        <w:kinsoku/>
        <w:wordWrap/>
        <w:overflowPunct/>
        <w:topLinePunct w:val="0"/>
        <w:autoSpaceDE/>
        <w:autoSpaceDN/>
        <w:bidi w:val="0"/>
        <w:adjustRightInd/>
        <w:snapToGrid/>
        <w:spacing w:line="580" w:lineRule="exact"/>
        <w:ind w:firstLine="2891" w:firstLineChars="900"/>
        <w:jc w:val="left"/>
        <w:textAlignment w:val="auto"/>
        <w:rPr>
          <w:rFonts w:hint="default" w:ascii="Times New Roman" w:hAnsi="Times New Roman" w:eastAsia="方正仿宋简体" w:cs="Times New Roman"/>
          <w:b/>
          <w:bCs/>
          <w:color w:val="auto"/>
          <w:kern w:val="2"/>
          <w:sz w:val="32"/>
          <w:szCs w:val="32"/>
          <w:highlight w:val="none"/>
          <w:lang w:val="en-US" w:eastAsia="zh-CN" w:bidi="ar-SA"/>
        </w:rPr>
      </w:pPr>
      <w:r>
        <w:rPr>
          <w:rFonts w:hint="default" w:ascii="Times New Roman" w:hAnsi="Times New Roman" w:eastAsia="方正仿宋简体" w:cs="Times New Roman"/>
          <w:b/>
          <w:bCs/>
          <w:color w:val="auto"/>
          <w:kern w:val="2"/>
          <w:sz w:val="32"/>
          <w:szCs w:val="32"/>
          <w:highlight w:val="none"/>
          <w:lang w:val="en-US" w:eastAsia="zh-CN" w:bidi="ar-SA"/>
        </w:rPr>
        <w:t>日期：    年   月   日</w:t>
      </w:r>
    </w:p>
    <w:sectPr>
      <w:footerReference r:id="rId4" w:type="default"/>
      <w:pgSz w:w="11906" w:h="16838"/>
      <w:pgMar w:top="2098" w:right="1531" w:bottom="1928" w:left="1531" w:header="851" w:footer="158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embedRegular r:id="rId1" w:fontKey="{7B2D2F73-D0E8-4B62-A5CF-BF0A6885A66C}"/>
  </w:font>
  <w:font w:name="Arial Unicode MS">
    <w:altName w:val="宋体"/>
    <w:panose1 w:val="020B0604020202020204"/>
    <w:charset w:val="86"/>
    <w:family w:val="roman"/>
    <w:pitch w:val="default"/>
    <w:sig w:usb0="00000000" w:usb1="00000000" w:usb2="0000003F" w:usb3="00000000" w:csb0="603F01FF" w:csb1="FFFF0000"/>
  </w:font>
  <w:font w:name="方正小标宋简体">
    <w:panose1 w:val="02000000000000000000"/>
    <w:charset w:val="86"/>
    <w:family w:val="auto"/>
    <w:pitch w:val="default"/>
    <w:sig w:usb0="00000001" w:usb1="080E0000" w:usb2="00000000" w:usb3="00000000" w:csb0="00040000" w:csb1="00000000"/>
    <w:embedRegular r:id="rId2" w:fontKey="{5261B3D1-F9E8-4104-B777-CE99DDA55116}"/>
  </w:font>
  <w:font w:name="方正仿宋简体">
    <w:panose1 w:val="02010601030101010101"/>
    <w:charset w:val="86"/>
    <w:family w:val="auto"/>
    <w:pitch w:val="default"/>
    <w:sig w:usb0="00000001" w:usb1="080E0000" w:usb2="00000000" w:usb3="00000000" w:csb0="00040000" w:csb1="00000000"/>
  </w:font>
  <w:font w:name="方正黑体简体">
    <w:panose1 w:val="02000000000000000000"/>
    <w:charset w:val="86"/>
    <w:family w:val="auto"/>
    <w:pitch w:val="default"/>
    <w:sig w:usb0="00000001" w:usb1="080E0000" w:usb2="00000000" w:usb3="00000000" w:csb0="00040000" w:csb1="00000000"/>
    <w:embedRegular r:id="rId3" w:fontKey="{3AA51FE5-0E6A-4DFF-97B5-3A970F7726BE}"/>
  </w:font>
  <w:font w:name="方正楷体简体">
    <w:panose1 w:val="02000000000000000000"/>
    <w:charset w:val="86"/>
    <w:family w:val="auto"/>
    <w:pitch w:val="default"/>
    <w:sig w:usb0="00000001" w:usb1="080E0000" w:usb2="00000000" w:usb3="00000000" w:csb0="00040000" w:csb1="00000000"/>
    <w:embedRegular r:id="rId4" w:fontKey="{826D1D54-5C9C-48AD-BB5E-CE8F9BF468B3}"/>
  </w:font>
  <w:font w:name="微软雅黑">
    <w:panose1 w:val="020B0503020204020204"/>
    <w:charset w:val="86"/>
    <w:family w:val="auto"/>
    <w:pitch w:val="default"/>
    <w:sig w:usb0="80000287" w:usb1="2ACF3C50" w:usb2="00000016" w:usb3="00000000" w:csb0="0004001F" w:csb1="00000000"/>
    <w:embedRegular r:id="rId5" w:fontKey="{5C60E297-5A43-4B23-9097-85C4A97FDA4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4788F2">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F2EBEE">
                          <w:pPr>
                            <w:pStyle w:val="5"/>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 </w:t>
                          </w:r>
                          <w:r>
                            <w:rPr>
                              <w:rFonts w:hint="default" w:ascii="Times New Roman" w:hAnsi="Times New Roman" w:cs="Times New Roman"/>
                              <w:b/>
                              <w:bCs/>
                              <w:sz w:val="28"/>
                              <w:szCs w:val="28"/>
                            </w:rPr>
                            <w:fldChar w:fldCharType="begin"/>
                          </w:r>
                          <w:r>
                            <w:rPr>
                              <w:rFonts w:hint="default" w:ascii="Times New Roman" w:hAnsi="Times New Roman" w:cs="Times New Roman"/>
                              <w:b/>
                              <w:bCs/>
                              <w:sz w:val="28"/>
                              <w:szCs w:val="28"/>
                            </w:rPr>
                            <w:instrText xml:space="preserve"> PAGE  \* MERGEFORMAT </w:instrText>
                          </w:r>
                          <w:r>
                            <w:rPr>
                              <w:rFonts w:hint="default" w:ascii="Times New Roman" w:hAnsi="Times New Roman" w:cs="Times New Roman"/>
                              <w:b/>
                              <w:bCs/>
                              <w:sz w:val="28"/>
                              <w:szCs w:val="28"/>
                            </w:rPr>
                            <w:fldChar w:fldCharType="separate"/>
                          </w:r>
                          <w:r>
                            <w:rPr>
                              <w:rFonts w:hint="default" w:ascii="Times New Roman" w:hAnsi="Times New Roman" w:cs="Times New Roman"/>
                              <w:b/>
                              <w:bCs/>
                              <w:sz w:val="28"/>
                              <w:szCs w:val="28"/>
                            </w:rPr>
                            <w:t>1</w:t>
                          </w:r>
                          <w:r>
                            <w:rPr>
                              <w:rFonts w:hint="default" w:ascii="Times New Roman" w:hAnsi="Times New Roman" w:cs="Times New Roman"/>
                              <w:b/>
                              <w:bCs/>
                              <w:sz w:val="28"/>
                              <w:szCs w:val="28"/>
                            </w:rPr>
                            <w:fldChar w:fldCharType="end"/>
                          </w:r>
                          <w:r>
                            <w:rPr>
                              <w:rFonts w:hint="default" w:ascii="Times New Roman" w:hAnsi="Times New Roman" w:cs="Times New Roman"/>
                              <w:b/>
                              <w:bCs/>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AF2EBEE">
                    <w:pPr>
                      <w:pStyle w:val="5"/>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 </w:t>
                    </w:r>
                    <w:r>
                      <w:rPr>
                        <w:rFonts w:hint="default" w:ascii="Times New Roman" w:hAnsi="Times New Roman" w:cs="Times New Roman"/>
                        <w:b/>
                        <w:bCs/>
                        <w:sz w:val="28"/>
                        <w:szCs w:val="28"/>
                      </w:rPr>
                      <w:fldChar w:fldCharType="begin"/>
                    </w:r>
                    <w:r>
                      <w:rPr>
                        <w:rFonts w:hint="default" w:ascii="Times New Roman" w:hAnsi="Times New Roman" w:cs="Times New Roman"/>
                        <w:b/>
                        <w:bCs/>
                        <w:sz w:val="28"/>
                        <w:szCs w:val="28"/>
                      </w:rPr>
                      <w:instrText xml:space="preserve"> PAGE  \* MERGEFORMAT </w:instrText>
                    </w:r>
                    <w:r>
                      <w:rPr>
                        <w:rFonts w:hint="default" w:ascii="Times New Roman" w:hAnsi="Times New Roman" w:cs="Times New Roman"/>
                        <w:b/>
                        <w:bCs/>
                        <w:sz w:val="28"/>
                        <w:szCs w:val="28"/>
                      </w:rPr>
                      <w:fldChar w:fldCharType="separate"/>
                    </w:r>
                    <w:r>
                      <w:rPr>
                        <w:rFonts w:hint="default" w:ascii="Times New Roman" w:hAnsi="Times New Roman" w:cs="Times New Roman"/>
                        <w:b/>
                        <w:bCs/>
                        <w:sz w:val="28"/>
                        <w:szCs w:val="28"/>
                      </w:rPr>
                      <w:t>1</w:t>
                    </w:r>
                    <w:r>
                      <w:rPr>
                        <w:rFonts w:hint="default" w:ascii="Times New Roman" w:hAnsi="Times New Roman" w:cs="Times New Roman"/>
                        <w:b/>
                        <w:bCs/>
                        <w:sz w:val="28"/>
                        <w:szCs w:val="28"/>
                      </w:rPr>
                      <w:fldChar w:fldCharType="end"/>
                    </w:r>
                    <w:r>
                      <w:rPr>
                        <w:rFonts w:hint="default" w:ascii="Times New Roman" w:hAnsi="Times New Roman" w:cs="Times New Roman"/>
                        <w:b/>
                        <w:bCs/>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97914D">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951D13">
                          <w:pPr>
                            <w:pStyle w:val="5"/>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 </w:t>
                          </w:r>
                          <w:r>
                            <w:rPr>
                              <w:rFonts w:hint="default" w:ascii="Times New Roman" w:hAnsi="Times New Roman" w:cs="Times New Roman"/>
                              <w:b/>
                              <w:bCs/>
                              <w:sz w:val="28"/>
                              <w:szCs w:val="28"/>
                            </w:rPr>
                            <w:fldChar w:fldCharType="begin"/>
                          </w:r>
                          <w:r>
                            <w:rPr>
                              <w:rFonts w:hint="default" w:ascii="Times New Roman" w:hAnsi="Times New Roman" w:cs="Times New Roman"/>
                              <w:b/>
                              <w:bCs/>
                              <w:sz w:val="28"/>
                              <w:szCs w:val="28"/>
                            </w:rPr>
                            <w:instrText xml:space="preserve"> PAGE  \* MERGEFORMAT </w:instrText>
                          </w:r>
                          <w:r>
                            <w:rPr>
                              <w:rFonts w:hint="default" w:ascii="Times New Roman" w:hAnsi="Times New Roman" w:cs="Times New Roman"/>
                              <w:b/>
                              <w:bCs/>
                              <w:sz w:val="28"/>
                              <w:szCs w:val="28"/>
                            </w:rPr>
                            <w:fldChar w:fldCharType="separate"/>
                          </w:r>
                          <w:r>
                            <w:rPr>
                              <w:rFonts w:hint="default" w:ascii="Times New Roman" w:hAnsi="Times New Roman" w:cs="Times New Roman"/>
                              <w:b/>
                              <w:bCs/>
                              <w:sz w:val="28"/>
                              <w:szCs w:val="28"/>
                            </w:rPr>
                            <w:t>7</w:t>
                          </w:r>
                          <w:r>
                            <w:rPr>
                              <w:rFonts w:hint="default" w:ascii="Times New Roman" w:hAnsi="Times New Roman" w:cs="Times New Roman"/>
                              <w:b/>
                              <w:bCs/>
                              <w:sz w:val="28"/>
                              <w:szCs w:val="28"/>
                            </w:rPr>
                            <w:fldChar w:fldCharType="end"/>
                          </w:r>
                          <w:r>
                            <w:rPr>
                              <w:rFonts w:hint="default" w:ascii="Times New Roman" w:hAnsi="Times New Roman" w:cs="Times New Roman"/>
                              <w:b/>
                              <w:bCs/>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0951D13">
                    <w:pPr>
                      <w:pStyle w:val="5"/>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 </w:t>
                    </w:r>
                    <w:r>
                      <w:rPr>
                        <w:rFonts w:hint="default" w:ascii="Times New Roman" w:hAnsi="Times New Roman" w:cs="Times New Roman"/>
                        <w:b/>
                        <w:bCs/>
                        <w:sz w:val="28"/>
                        <w:szCs w:val="28"/>
                      </w:rPr>
                      <w:fldChar w:fldCharType="begin"/>
                    </w:r>
                    <w:r>
                      <w:rPr>
                        <w:rFonts w:hint="default" w:ascii="Times New Roman" w:hAnsi="Times New Roman" w:cs="Times New Roman"/>
                        <w:b/>
                        <w:bCs/>
                        <w:sz w:val="28"/>
                        <w:szCs w:val="28"/>
                      </w:rPr>
                      <w:instrText xml:space="preserve"> PAGE  \* MERGEFORMAT </w:instrText>
                    </w:r>
                    <w:r>
                      <w:rPr>
                        <w:rFonts w:hint="default" w:ascii="Times New Roman" w:hAnsi="Times New Roman" w:cs="Times New Roman"/>
                        <w:b/>
                        <w:bCs/>
                        <w:sz w:val="28"/>
                        <w:szCs w:val="28"/>
                      </w:rPr>
                      <w:fldChar w:fldCharType="separate"/>
                    </w:r>
                    <w:r>
                      <w:rPr>
                        <w:rFonts w:hint="default" w:ascii="Times New Roman" w:hAnsi="Times New Roman" w:cs="Times New Roman"/>
                        <w:b/>
                        <w:bCs/>
                        <w:sz w:val="28"/>
                        <w:szCs w:val="28"/>
                      </w:rPr>
                      <w:t>7</w:t>
                    </w:r>
                    <w:r>
                      <w:rPr>
                        <w:rFonts w:hint="default" w:ascii="Times New Roman" w:hAnsi="Times New Roman" w:cs="Times New Roman"/>
                        <w:b/>
                        <w:bCs/>
                        <w:sz w:val="28"/>
                        <w:szCs w:val="28"/>
                      </w:rPr>
                      <w:fldChar w:fldCharType="end"/>
                    </w:r>
                    <w:r>
                      <w:rPr>
                        <w:rFonts w:hint="default" w:ascii="Times New Roman" w:hAnsi="Times New Roman" w:cs="Times New Roman"/>
                        <w:b/>
                        <w:bCs/>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1F95FBF"/>
    <w:multiLevelType w:val="singleLevel"/>
    <w:tmpl w:val="C1F95FBF"/>
    <w:lvl w:ilvl="0" w:tentative="0">
      <w:start w:val="1"/>
      <w:numFmt w:val="chineseCounting"/>
      <w:suff w:val="nothing"/>
      <w:lvlText w:val="（%1）"/>
      <w:lvlJc w:val="left"/>
      <w:rPr>
        <w:rFonts w:hint="eastAsia"/>
      </w:rPr>
    </w:lvl>
  </w:abstractNum>
  <w:abstractNum w:abstractNumId="1">
    <w:nsid w:val="464E4090"/>
    <w:multiLevelType w:val="singleLevel"/>
    <w:tmpl w:val="464E4090"/>
    <w:lvl w:ilvl="0" w:tentative="0">
      <w:start w:val="4"/>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F511B0A"/>
    <w:rsid w:val="011253ED"/>
    <w:rsid w:val="013730A5"/>
    <w:rsid w:val="044F0706"/>
    <w:rsid w:val="04695C6C"/>
    <w:rsid w:val="08CF2318"/>
    <w:rsid w:val="098D5F59"/>
    <w:rsid w:val="0D957AD2"/>
    <w:rsid w:val="0E924011"/>
    <w:rsid w:val="11D53981"/>
    <w:rsid w:val="12895078"/>
    <w:rsid w:val="15311E8E"/>
    <w:rsid w:val="15AC59B8"/>
    <w:rsid w:val="194F4FD8"/>
    <w:rsid w:val="1A9058A9"/>
    <w:rsid w:val="1E537768"/>
    <w:rsid w:val="1F4E2A06"/>
    <w:rsid w:val="21CF315A"/>
    <w:rsid w:val="21E14E1C"/>
    <w:rsid w:val="242E34D7"/>
    <w:rsid w:val="25ED1E01"/>
    <w:rsid w:val="27D17500"/>
    <w:rsid w:val="2C11436F"/>
    <w:rsid w:val="2CDE7180"/>
    <w:rsid w:val="2F996B56"/>
    <w:rsid w:val="30750F4B"/>
    <w:rsid w:val="317E4255"/>
    <w:rsid w:val="31A86AB0"/>
    <w:rsid w:val="32335040"/>
    <w:rsid w:val="32C20171"/>
    <w:rsid w:val="33D47515"/>
    <w:rsid w:val="34EC4544"/>
    <w:rsid w:val="35A65B28"/>
    <w:rsid w:val="36054F45"/>
    <w:rsid w:val="374101FF"/>
    <w:rsid w:val="387E0FDF"/>
    <w:rsid w:val="3BC4526F"/>
    <w:rsid w:val="3C65673D"/>
    <w:rsid w:val="3E295549"/>
    <w:rsid w:val="40121069"/>
    <w:rsid w:val="40152228"/>
    <w:rsid w:val="40776A3F"/>
    <w:rsid w:val="41850CE8"/>
    <w:rsid w:val="42CA554C"/>
    <w:rsid w:val="44114AB5"/>
    <w:rsid w:val="470B7EE1"/>
    <w:rsid w:val="474029EB"/>
    <w:rsid w:val="47BB1295"/>
    <w:rsid w:val="490746D8"/>
    <w:rsid w:val="4BBD4668"/>
    <w:rsid w:val="4F2101CA"/>
    <w:rsid w:val="4FD07F1A"/>
    <w:rsid w:val="50D91050"/>
    <w:rsid w:val="526474D4"/>
    <w:rsid w:val="52BF41CE"/>
    <w:rsid w:val="53F817ED"/>
    <w:rsid w:val="543D1818"/>
    <w:rsid w:val="5495703C"/>
    <w:rsid w:val="54CE2471"/>
    <w:rsid w:val="55592760"/>
    <w:rsid w:val="56905D0D"/>
    <w:rsid w:val="569A04E7"/>
    <w:rsid w:val="5E652175"/>
    <w:rsid w:val="5EE62B46"/>
    <w:rsid w:val="5F7206A6"/>
    <w:rsid w:val="610F0176"/>
    <w:rsid w:val="61D513C0"/>
    <w:rsid w:val="64341DB5"/>
    <w:rsid w:val="68896A60"/>
    <w:rsid w:val="691E189E"/>
    <w:rsid w:val="69EA352F"/>
    <w:rsid w:val="6B030D4C"/>
    <w:rsid w:val="6BA808D2"/>
    <w:rsid w:val="6BF40B2B"/>
    <w:rsid w:val="6F511B0A"/>
    <w:rsid w:val="70785D38"/>
    <w:rsid w:val="7380418E"/>
    <w:rsid w:val="74623883"/>
    <w:rsid w:val="74ED6ED2"/>
    <w:rsid w:val="773756EF"/>
    <w:rsid w:val="7AAC0AB8"/>
    <w:rsid w:val="7B354F51"/>
    <w:rsid w:val="7CC85951"/>
    <w:rsid w:val="7DAA1142"/>
    <w:rsid w:val="7F0371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qFormat/>
    <w:uiPriority w:val="0"/>
    <w:pPr>
      <w:keepNext/>
      <w:keepLines/>
      <w:autoSpaceDE w:val="0"/>
      <w:autoSpaceDN w:val="0"/>
      <w:jc w:val="center"/>
      <w:textAlignment w:val="baseline"/>
      <w:outlineLvl w:val="0"/>
    </w:pPr>
    <w:rPr>
      <w:rFonts w:hint="eastAsia" w:ascii="宋体" w:hAnsi="宋体" w:eastAsia="宋体" w:cs="Times New Roman"/>
      <w:b/>
      <w:bCs/>
      <w:kern w:val="44"/>
      <w:sz w:val="36"/>
      <w:szCs w:val="36"/>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customStyle="1" w:styleId="3">
    <w:name w:val="Index 81"/>
    <w:basedOn w:val="1"/>
    <w:next w:val="1"/>
    <w:qFormat/>
    <w:uiPriority w:val="0"/>
    <w:pPr>
      <w:ind w:left="1400" w:leftChars="1400"/>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_正文段落"/>
    <w:basedOn w:val="1"/>
    <w:qFormat/>
    <w:uiPriority w:val="0"/>
    <w:pPr>
      <w:spacing w:beforeLines="15" w:afterLines="15" w:line="360" w:lineRule="auto"/>
      <w:ind w:firstLine="200" w:firstLineChars="200"/>
    </w:pPr>
    <w:rPr>
      <w:rFonts w:ascii="宋体" w:eastAsia="仿宋_GB2312"/>
      <w:kern w:val="0"/>
      <w:sz w:val="28"/>
    </w:rPr>
  </w:style>
  <w:style w:type="paragraph" w:customStyle="1" w:styleId="12">
    <w:name w:val="Default"/>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3">
    <w:name w:val="正文 A"/>
    <w:basedOn w:val="1"/>
    <w:next w:val="14"/>
    <w:qFormat/>
    <w:uiPriority w:val="0"/>
    <w:rPr>
      <w:rFonts w:hint="eastAsia" w:ascii="Arial Unicode MS" w:hAnsi="Arial Unicode MS" w:eastAsia="Arial Unicode MS" w:cs="Times New Roman"/>
      <w:color w:val="000000"/>
      <w:szCs w:val="21"/>
    </w:rPr>
  </w:style>
  <w:style w:type="paragraph" w:customStyle="1" w:styleId="14">
    <w:name w:val="正文文本1"/>
    <w:basedOn w:val="1"/>
    <w:qFormat/>
    <w:uiPriority w:val="0"/>
    <w:pPr>
      <w:spacing w:after="120"/>
    </w:pPr>
    <w:rPr>
      <w:rFonts w:hint="eastAsia" w:ascii="Arial Unicode MS" w:hAnsi="Arial Unicode MS" w:eastAsia="Arial Unicode MS" w:cs="Times New Roman"/>
      <w:color w:val="000000"/>
      <w:szCs w:val="21"/>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ontractReview xmlns="http://schemas.wps.cn/vas-ai-hub/contract-review">
  <reviewItems>
    <reviewItem>
      <errorID>d359482b-600a-4b2f-8a99-1deb6d198033</errorID>
      <errorWord>日至2026年</errorWord>
      <group>L1_Word</group>
      <groupName>字词问题</groupName>
      <ability>L2_Typo</ability>
      <abilityName>字词错误</abilityName>
      <candidateList>
        <item>日起至2026年</item>
      </candidateList>
      <explain/>
      <paraID>4EAC8517</paraID>
      <start>20</start>
      <end>27</end>
      <status>ignored</status>
      <modifiedWord/>
      <trackRevisions>false</trackRevisions>
    </reviewItem>
    <reviewItem>
      <errorID>24e5cfca-675e-42dd-b1a7-deefde102ab3</errorID>
      <errorWord>、</errorWord>
      <group>L1_Word</group>
      <groupName>字词问题</groupName>
      <ability>L2_Typo</ability>
      <abilityName>字词错误</abilityName>
      <candidateList>
        <item>或</item>
      </candidateList>
      <explain/>
      <paraID>4CF08F28</paraID>
      <start>63</start>
      <end>64</end>
      <status>ignored</status>
      <modifiedWord/>
      <trackRevisions>false</trackRevisions>
    </reviewItem>
    <reviewItem>
      <errorID>6fa4fd7d-c77f-4f4b-933a-16d58a84eda2</errorID>
      <errorWord>完成后一律</errorWord>
      <group>L1_Grammar</group>
      <groupName>语法问题</groupName>
      <ability>L2_Grammar</ability>
      <abilityName>语法错误</abilityName>
      <candidateList>
        <item>即</item>
      </candidateList>
      <explain/>
      <paraID>4CF08F28</paraID>
      <start>101</start>
      <end>106</end>
      <status>ignored</status>
      <modifiedWord/>
      <trackRevisions>false</trackRevisions>
    </reviewItem>
    <reviewItem>
      <errorID>cfd7a57c-0e33-4191-86bc-363988ca17eb</errorID>
      <errorWord>参考用</errorWord>
      <group>L1_Word</group>
      <groupName>字词问题</groupName>
      <ability>L2_Typo</ability>
      <abilityName>字词错误</abilityName>
      <candidateList>
        <item>参考</item>
      </candidateList>
      <explain/>
      <paraID>79A3BEAF</paraID>
      <start>32</start>
      <end>35</end>
      <status>ignored</status>
      <modifiedWord/>
      <trackRevisions>false</trackRevisions>
    </reviewItem>
    <reviewItem>
      <errorID>0db1c1f5-6833-47d9-864d-59062f9c5b4d</errorID>
      <errorWord>和</errorWord>
      <group>L1_Word</group>
      <groupName>字词问题</groupName>
      <ability>L2_Typo</ability>
      <abilityName>字词错误</abilityName>
      <candidateList>
        <item>或</item>
      </candidateList>
      <explain/>
      <paraID>7B7AB459</paraID>
      <start>58</start>
      <end>59</end>
      <status>ignored</status>
      <modifiedWord/>
      <trackRevisions>false</trackRevisions>
    </reviewItem>
    <reviewItem>
      <errorID>6f499ac5-a7bb-48ae-b6e5-85db8bd5e1da</errorID>
      <errorWord>，</errorWord>
      <group>L1_Punc</group>
      <groupName>标点问题</groupName>
      <ability>L2_Punc_CN</ability>
      <abilityName>标点符号问题</abilityName>
      <candidateList>
        <item>。</item>
      </candidateList>
      <explain/>
      <paraID>1B64461F</paraID>
      <start>26</start>
      <end>27</end>
      <status>ignored</status>
      <modifiedWord/>
      <trackRevisions>false</trackRevisions>
    </reviewItem>
    <reviewItem>
      <errorID>f955bee5-c0f6-43c7-a818-54a4cecebe7c</errorID>
      <errorWord>失信执行人</errorWord>
      <group>L1_Other</group>
      <groupName>其他问题</groupName>
      <ability>L2_Consistency</ability>
      <abilityName>一致性检查</abilityName>
      <candidateList>
        <item>失信被执行人</item>
      </candidateList>
      <explain>术语一致性错误，原文其余位置统一使用“失信被执行人”表述，此处表述不一致</explain>
      <paraID> E9EE592</paraID>
      <start>19</start>
      <end>24</end>
      <status>ignored</status>
      <modifiedWord/>
      <trackRevisions>false</trackRevisions>
    </reviewItem>
    <reviewItem>
      <errorID>56fd81af-f597-4ab1-8814-cb7eb4319429</errorID>
      <errorWord>，</errorWord>
      <group>L1_Punc</group>
      <groupName>标点问题</groupName>
      <ability>L2_Punc_CN</ability>
      <abilityName>标点符号问题</abilityName>
      <candidateList>
        <item>、</item>
      </candidateList>
      <explain/>
      <paraID>291EB720</paraID>
      <start>25</start>
      <end>26</end>
      <status>ignored</status>
      <modifiedWord/>
      <trackRevisions>false</trackRevisions>
    </reviewItem>
    <reviewItem>
      <errorID>d771b4fc-88c8-4c33-9eed-88ac7bb34a9d</errorID>
      <errorWord>无政府</errorWord>
      <group>L1_Word</group>
      <groupName>字词问题</groupName>
      <ability>L2_Typo</ability>
      <abilityName>字词错误</abilityName>
      <candidateList>
        <item>且无政府</item>
      </candidateList>
      <explain/>
      <paraID>291EB720</paraID>
      <start>40</start>
      <end>43</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0f387bd-9371-4509-a175-dfcfefa06fa4}">
  <ds:schemaRefs/>
</ds:datastoreItem>
</file>

<file path=docProps/app.xml><?xml version="1.0" encoding="utf-8"?>
<Properties xmlns="http://schemas.openxmlformats.org/officeDocument/2006/extended-properties" xmlns:vt="http://schemas.openxmlformats.org/officeDocument/2006/docPropsVTypes">
  <Template>Normal.dotm</Template>
  <Pages>9</Pages>
  <Words>2618</Words>
  <Characters>2942</Characters>
  <Lines>0</Lines>
  <Paragraphs>0</Paragraphs>
  <TotalTime>45</TotalTime>
  <ScaleCrop>false</ScaleCrop>
  <LinksUpToDate>false</LinksUpToDate>
  <CharactersWithSpaces>2979</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2026-06-23T08:05:00Z</dcterms:created>
  <dc:creator>杨溢   心有淩淅</dc:creator>
  <cp:lastModifiedBy>啊</cp:lastModifiedBy>
  <cp:lastPrinted>2026-09-15T01:19:00Z</cp:lastPrinted>
  <dcterms:modified xsi:type="dcterms:W3CDTF">2026-09-15T09:15:09Z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C2D680A3F063447F8EA33B818349FAA6_13</vt:lpwstr>
  </property>
  <property fmtid="{D5CDD505-2E9C-101B-9397-08002B2CF9AE}" pid="4" name="KSOTemplateDocerSaveRecord">
    <vt:lpwstr>eyJoZGlkIjoiYzk3NzUyNTgyOGIyYzM4ODYyNTUxMThlNDc3MjE5YzgiLCJ1c2VySWQiOiI0NTg5NTQ3MDQifQ==</vt:lpwstr>
  </property>
</Properties>
</file>